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 xml:space="preserve">      </w:t>
      </w:r>
      <w:r>
        <w:rPr>
          <w:rFonts w:hint="eastAsia" w:ascii="黑体" w:hAnsi="黑体" w:eastAsia="黑体" w:cs="黑体"/>
          <w:sz w:val="44"/>
        </w:rPr>
        <w:t>20xx学年度小学</w:t>
      </w:r>
      <w:r>
        <w:rPr>
          <w:rFonts w:ascii="黑体" w:hAnsi="黑体" w:eastAsia="黑体" w:cs="黑体"/>
          <w:sz w:val="44"/>
        </w:rPr>
        <w:t>教学</w:t>
      </w:r>
      <w:r>
        <w:rPr>
          <w:rFonts w:hint="eastAsia" w:ascii="黑体" w:hAnsi="黑体" w:eastAsia="黑体" w:cs="黑体"/>
          <w:sz w:val="44"/>
        </w:rPr>
        <w:t>阶段检测</w:t>
      </w:r>
      <w:r>
        <w:rPr>
          <w:rFonts w:ascii="黑体" w:hAnsi="黑体" w:eastAsia="黑体" w:cs="黑体"/>
          <w:sz w:val="44"/>
        </w:rPr>
        <w:t>试卷</w:t>
      </w:r>
      <w:r>
        <w:rPr>
          <w:rFonts w:ascii="黑体" w:hAnsi="黑体" w:eastAsia="黑体" w:cs="黑体"/>
          <w:sz w:val="36"/>
        </w:rPr>
        <w:t>（</w:t>
      </w:r>
      <w:r>
        <w:rPr>
          <w:rFonts w:hint="eastAsia" w:ascii="黑体" w:hAnsi="黑体" w:eastAsia="黑体" w:cs="黑体"/>
          <w:sz w:val="36"/>
        </w:rPr>
        <w:t>下</w:t>
      </w:r>
      <w:r>
        <w:rPr>
          <w:rFonts w:ascii="黑体" w:hAnsi="黑体" w:eastAsia="黑体" w:cs="黑体"/>
          <w:sz w:val="36"/>
        </w:rPr>
        <w:t>）</w:t>
      </w:r>
    </w:p>
    <w:p>
      <w:pPr>
        <w:jc w:val="center"/>
      </w:pPr>
      <w:r>
        <w:rPr>
          <w:rFonts w:hint="eastAsia" w:ascii="黑体" w:hAnsi="黑体" w:eastAsia="黑体" w:cs="黑体"/>
          <w:w w:val="80"/>
          <w:sz w:val="32"/>
          <w:szCs w:val="32"/>
        </w:rPr>
        <w:t>语文学科</w:t>
      </w:r>
      <w:r>
        <w:rPr>
          <w:rFonts w:hint="eastAsia" w:ascii="黑体" w:hAnsi="黑体" w:eastAsia="黑体" w:cs="黑体"/>
          <w:sz w:val="32"/>
          <w:szCs w:val="32"/>
        </w:rPr>
        <w:t>（六年级）</w:t>
      </w:r>
      <w:r>
        <w:t>2020.03</w:t>
      </w:r>
    </w:p>
    <w:p>
      <w:pPr>
        <w:jc w:val="center"/>
        <w:rPr>
          <w:rFonts w:ascii="黑体" w:hAnsi="黑体" w:eastAsia="黑体" w:cs="黑体"/>
          <w:b/>
          <w:sz w:val="32"/>
        </w:rPr>
      </w:pPr>
      <w:r>
        <w:rPr>
          <w:rFonts w:hint="eastAsia"/>
          <w:b/>
          <w:sz w:val="32"/>
        </w:rPr>
        <w:t>第一单元 达标</w:t>
      </w:r>
      <w:r>
        <w:rPr>
          <w:b/>
          <w:sz w:val="32"/>
        </w:rPr>
        <w:t>测试卷</w:t>
      </w: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一 基础知识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一、用“√”给加点的字选择正确的读音。（9分）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drawing>
          <wp:inline distT="0" distB="0" distL="0" distR="0">
            <wp:extent cx="5610225" cy="952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二、看拼音，写词语。（8分）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drawing>
          <wp:inline distT="0" distB="0" distL="0" distR="0">
            <wp:extent cx="5191125" cy="16300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338" cy="163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三、给加点的字选择正确的解释。（6分）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1.纤纤</w:t>
      </w:r>
      <w:r>
        <w:rPr>
          <w:rFonts w:hint="eastAsia" w:asciiTheme="minorEastAsia" w:hAnsiTheme="minorEastAsia" w:eastAsiaTheme="minorEastAsia"/>
          <w:szCs w:val="32"/>
          <w:em w:val="dot"/>
        </w:rPr>
        <w:t>擢</w:t>
      </w:r>
      <w:r>
        <w:rPr>
          <w:rFonts w:hint="eastAsia" w:asciiTheme="minorEastAsia" w:hAnsiTheme="minorEastAsia" w:eastAsiaTheme="minorEastAsia"/>
          <w:szCs w:val="32"/>
        </w:rPr>
        <w:t>素手（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A.伸出，抽出               B.洗净                 C.提拔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2.中</w:t>
      </w:r>
      <w:r>
        <w:rPr>
          <w:rFonts w:hint="eastAsia" w:asciiTheme="minorEastAsia" w:hAnsiTheme="minorEastAsia" w:eastAsiaTheme="minorEastAsia"/>
          <w:szCs w:val="32"/>
          <w:em w:val="dot"/>
        </w:rPr>
        <w:t>庭</w:t>
      </w:r>
      <w:r>
        <w:rPr>
          <w:rFonts w:hint="eastAsia" w:asciiTheme="minorEastAsia" w:hAnsiTheme="minorEastAsia" w:eastAsiaTheme="minorEastAsia"/>
          <w:szCs w:val="32"/>
        </w:rPr>
        <w:t>地白树栖鸦（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A.中间的亭子               B.庭中                 C.庭院中间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3.寒食东风</w:t>
      </w:r>
      <w:r>
        <w:rPr>
          <w:rFonts w:hint="eastAsia" w:asciiTheme="minorEastAsia" w:hAnsiTheme="minorEastAsia" w:eastAsiaTheme="minorEastAsia"/>
          <w:szCs w:val="32"/>
          <w:em w:val="dot"/>
        </w:rPr>
        <w:t>御</w:t>
      </w:r>
      <w:r>
        <w:rPr>
          <w:rFonts w:hint="eastAsia" w:asciiTheme="minorEastAsia" w:hAnsiTheme="minorEastAsia" w:eastAsiaTheme="minorEastAsia"/>
          <w:szCs w:val="32"/>
        </w:rPr>
        <w:t>柳斜（ 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A.防御                     B.预防                 C.御花园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四、在括号里填上恰当的关联词语。（4分）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1.孩子们（   ）要放鞭炮，（   ）要过春节了。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2.（   ）今天是元宵节，（   ）今天的北京特别热闹。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3.小孩子们买各种花炮燃放，（   ）不跑到街上去淘气，在家中照样（   ）能有声有光地玩耍。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4.北京（   ）跟着农村一齐过年，（   ）过得分外热闹。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五、读句子，将画线部分换成意思相同的词语。（4分）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1.新年时，显出</w:t>
      </w:r>
      <w:r>
        <w:rPr>
          <w:rFonts w:hint="eastAsia" w:asciiTheme="minorEastAsia" w:hAnsiTheme="minorEastAsia" w:eastAsiaTheme="minorEastAsia"/>
          <w:szCs w:val="32"/>
          <w:u w:val="single"/>
        </w:rPr>
        <w:t>所有的景象和事物都变得焕然一新</w:t>
      </w:r>
      <w:r>
        <w:rPr>
          <w:rFonts w:hint="eastAsia" w:asciiTheme="minorEastAsia" w:hAnsiTheme="minorEastAsia" w:eastAsiaTheme="minorEastAsia"/>
          <w:szCs w:val="32"/>
        </w:rPr>
        <w:t xml:space="preserve">的气氛。      </w:t>
      </w:r>
      <w:r>
        <w:rPr>
          <w:rFonts w:asciiTheme="minorEastAsia" w:hAnsiTheme="minorEastAsia" w:eastAsiaTheme="minorEastAsia"/>
          <w:szCs w:val="32"/>
        </w:rPr>
        <w:t xml:space="preserve">   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2.除夕夜家家灯火通宵，不许间断，鞭炮声</w:t>
      </w:r>
      <w:r>
        <w:rPr>
          <w:rFonts w:hint="eastAsia" w:asciiTheme="minorEastAsia" w:hAnsiTheme="minorEastAsia" w:eastAsiaTheme="minorEastAsia"/>
          <w:szCs w:val="32"/>
          <w:u w:val="single"/>
        </w:rPr>
        <w:t>白天、黑夜不间断</w:t>
      </w:r>
      <w:r>
        <w:rPr>
          <w:rFonts w:hint="eastAsia" w:asciiTheme="minorEastAsia" w:hAnsiTheme="minorEastAsia" w:eastAsiaTheme="minorEastAsia"/>
          <w:szCs w:val="32"/>
        </w:rPr>
        <w:t xml:space="preserve">。  </w:t>
      </w:r>
      <w:r>
        <w:rPr>
          <w:rFonts w:asciiTheme="minorEastAsia" w:hAnsiTheme="minorEastAsia" w:eastAsiaTheme="minorEastAsia"/>
          <w:szCs w:val="32"/>
        </w:rPr>
        <w:t xml:space="preserve">   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3.正月初一的光景与除夕</w:t>
      </w:r>
      <w:r>
        <w:rPr>
          <w:rFonts w:hint="eastAsia" w:asciiTheme="minorEastAsia" w:hAnsiTheme="minorEastAsia" w:eastAsiaTheme="minorEastAsia"/>
          <w:szCs w:val="32"/>
          <w:u w:val="single"/>
        </w:rPr>
        <w:t>没有丝毫的相同之处</w:t>
      </w:r>
      <w:r>
        <w:rPr>
          <w:rFonts w:hint="eastAsia" w:asciiTheme="minorEastAsia" w:hAnsiTheme="minorEastAsia" w:eastAsiaTheme="minorEastAsia"/>
          <w:szCs w:val="32"/>
        </w:rPr>
        <w:t xml:space="preserve">。                  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 xml:space="preserve">（ 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4.西藏</w:t>
      </w:r>
      <w:r>
        <w:rPr>
          <w:rFonts w:hint="eastAsia" w:asciiTheme="minorEastAsia" w:hAnsiTheme="minorEastAsia" w:eastAsiaTheme="minorEastAsia"/>
          <w:szCs w:val="32"/>
          <w:u w:val="single"/>
        </w:rPr>
        <w:t>地方大，人烟少</w:t>
      </w:r>
      <w:r>
        <w:rPr>
          <w:rFonts w:hint="eastAsia" w:asciiTheme="minorEastAsia" w:hAnsiTheme="minorEastAsia" w:eastAsiaTheme="minorEastAsia"/>
          <w:szCs w:val="32"/>
        </w:rPr>
        <w:t xml:space="preserve">，生产形态松散，生活节奏比较缓慢。      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六、写出下列句子运用的修辞手法。（4分）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1.过了二十三，大家更忙，春节眨眼就要到了啊。        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2.锅子中，有声无力的叹气还在继续。                     </w:t>
      </w:r>
      <w:r>
        <w:rPr>
          <w:rFonts w:asciiTheme="minorEastAsia" w:hAnsiTheme="minorEastAsia" w:eastAsiaTheme="minorEastAsia"/>
          <w:szCs w:val="32"/>
        </w:rPr>
        <w:t xml:space="preserve">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3.世界上还有几个剧种是戴着面具演出的呢？          </w:t>
      </w:r>
      <w:r>
        <w:rPr>
          <w:rFonts w:asciiTheme="minorEastAsia" w:hAnsiTheme="minorEastAsia" w:eastAsiaTheme="minorEastAsia"/>
          <w:szCs w:val="32"/>
        </w:rPr>
        <w:t xml:space="preserve">      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 xml:space="preserve">4.迢迢牵牛星，皎皎河汉女。                              </w:t>
      </w:r>
      <w:r>
        <w:rPr>
          <w:rFonts w:asciiTheme="minorEastAsia" w:hAnsiTheme="minorEastAsia" w:eastAsiaTheme="minorEastAsia"/>
          <w:szCs w:val="32"/>
        </w:rPr>
        <w:t xml:space="preserve"> </w:t>
      </w:r>
      <w:r>
        <w:rPr>
          <w:rFonts w:hint="eastAsia" w:asciiTheme="minorEastAsia" w:hAnsiTheme="minorEastAsia" w:eastAsiaTheme="minorEastAsia"/>
          <w:szCs w:val="32"/>
        </w:rPr>
        <w:t xml:space="preserve">（  </w:t>
      </w:r>
      <w:r>
        <w:rPr>
          <w:rFonts w:asciiTheme="minorEastAsia" w:hAnsiTheme="minorEastAsia" w:eastAsiaTheme="minorEastAsia"/>
          <w:szCs w:val="32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 xml:space="preserve">  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七、根据课文内容填空。（15分）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1.《北京的春节》的作者是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，是按照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顺序描写的，重点描写了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、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、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等内容。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2.《迢迢牵牛星》中借牵牛星、织女星表达人间夫妻哀愁、怨恨和情思的语句是：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，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</w:t>
      </w:r>
      <w:r>
        <w:rPr>
          <w:rFonts w:hint="eastAsia" w:asciiTheme="minorEastAsia" w:hAnsiTheme="minorEastAsia" w:eastAsiaTheme="minorEastAsia"/>
          <w:szCs w:val="32"/>
        </w:rPr>
        <w:t>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3.《藏戏》以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结构安排内文，先用三个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Cs w:val="32"/>
        </w:rPr>
        <w:t>句概括介绍藏戏的主要特点：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szCs w:val="32"/>
        </w:rPr>
        <w:t>、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hint="eastAsia" w:asciiTheme="minorEastAsia" w:hAnsiTheme="minorEastAsia" w:eastAsiaTheme="minorEastAsia"/>
          <w:szCs w:val="32"/>
        </w:rPr>
        <w:t>、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32"/>
        </w:rPr>
        <w:t>。接下来详细写开山鼻祖开创藏戏的传奇故事，然后简略地说明其他特色，最后用一句话结束全文。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4.《长歌行》中有一句劝人珍惜时间的句子是：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32"/>
        </w:rPr>
        <w:t>，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hint="eastAsia" w:asciiTheme="minorEastAsia" w:hAnsiTheme="minorEastAsia" w:eastAsiaTheme="minorEastAsia"/>
          <w:szCs w:val="32"/>
        </w:rPr>
        <w:t>。</w:t>
      </w: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二 阅读</w:t>
      </w:r>
      <w:r>
        <w:rPr>
          <w:rFonts w:eastAsia="黑体"/>
          <w:sz w:val="32"/>
          <w:szCs w:val="32"/>
        </w:rPr>
        <w:t>理解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八、课内阅读。（9分）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十五夜望月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[唐]王建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Cs w:val="32"/>
        </w:rPr>
        <w:t>，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hint="eastAsia" w:asciiTheme="minorEastAsia" w:hAnsiTheme="minorEastAsia" w:eastAsiaTheme="minorEastAsia"/>
          <w:szCs w:val="32"/>
        </w:rPr>
        <w:t>。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今夜月明人尽望，不知秋思落谁家？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1.把古诗补充完整。（2分）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2.本诗前两句写景，不带一个“月”字，我们却可以从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szCs w:val="32"/>
        </w:rPr>
        <w:t>一词中看出月色的空明皎洁，这两句诗描写出景物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     </w:t>
      </w:r>
      <w:r>
        <w:rPr>
          <w:rFonts w:hint="eastAsia" w:asciiTheme="minorEastAsia" w:hAnsiTheme="minorEastAsia" w:eastAsiaTheme="minorEastAsia"/>
          <w:szCs w:val="32"/>
        </w:rPr>
        <w:t>的特点。（2分）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3.这首诗前两句的景物描写有什么作用？请简要回答。（3分）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4.解释“今夜月明人尽望，不知秋思落谁家”的意思，说说这两句诗的妙处。（2分）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九、课外阅读。（11分）</w:t>
      </w:r>
    </w:p>
    <w:p>
      <w:pPr>
        <w:spacing w:line="300" w:lineRule="auto"/>
        <w:jc w:val="center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云南的歌会（节选）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云南本是个诗歌的家乡，路南和连西歌舞早已著名全国，这一回却更加丰富了我的见闻。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这是种生面别开的场所，对调子的来自四方，各自蹲踞在松树林子和灌木丛沟凹处，被此相去虽不多远，却互不见面。唱的多是情歌酬和，却有种种不同方式。或见景生情，即物起兴，用各种丰富譬喻，比赛机智才能。或用提问题方法，等待对方答解。或互嘲互赞，随事抑韵，循环无端。也唱其他故事，贯串古今，引经据典，当事人照例一本册，滚瓜热，随口而出。在场的既多内行，开口即见高低，含糊不得，所以不是高手，也不敢轻易搭腔。那次听到一个年轻妇女一连唱败了三个对手，遇得对方哑口无言，于是轻轻地打了个喝，表示胜利结束，从荆条丛中站起身子，理理发，拍拍绣花围裙上的灰土，向大家笑笑，意思像是说，“你们看，我唱赢了”，显得轻松快乐，拉着同行女伴，走过江米酒担子边解口渴去了。</w:t>
      </w:r>
    </w:p>
    <w:p>
      <w:pPr>
        <w:spacing w:line="300" w:lineRule="auto"/>
        <w:ind w:firstLine="480" w:firstLineChars="200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这种年轻女人在昆明附近村子中多的是。性情开朗活泼，劳动手脚勤快，生长得一张黑中透红束子脸，满口白白的糖米牙，穿了身毛蓝布衣裤，腰间围个钉满小银片扣花葱绿布围裙，脚下穿双云南乡下特有的绣花透孔鞋，油光光辫发盘在头上。不仅唱歌十分在行，而且大年初一和同伴各个村子里去打秋千（用马皮做成三丈来长的秋千条，悬挂在高树上），蹬个十来下就可平梁，还悠游自在，若无其事。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1.概括文章的主要内容。（1分）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2.“这是种生面别开的场所”中的“这”指什么？用“</w:t>
      </w:r>
      <w:r>
        <w:rPr>
          <w:rFonts w:hint="eastAsia" w:asciiTheme="minorEastAsia" w:hAnsiTheme="minorEastAsia" w:eastAsiaTheme="minorEastAsia"/>
          <w:szCs w:val="32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Cs w:val="32"/>
        </w:rPr>
        <w:t>”在文中画出。（2分）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3.“唱的多是情歌酬和，却有种种不同方式。”“多”字在文中是不是可有可无？为什么？（4分）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4.在对歌的场面中，作者对云南女子进行了细致的描绘，文段中运用了几种描写手法？表现出云南女子怎样的特点？（4分）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spacing w:line="300" w:lineRule="auto"/>
        <w:jc w:val="left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  <w:u w:val="single"/>
        </w:rPr>
        <w:t xml:space="preserve"> </w:t>
      </w:r>
      <w:r>
        <w:rPr>
          <w:rFonts w:asciiTheme="minorEastAsia" w:hAnsiTheme="minorEastAsia" w:eastAsiaTheme="minorEastAsia"/>
          <w:szCs w:val="32"/>
          <w:u w:val="single"/>
        </w:rPr>
        <w:t xml:space="preserve">                                                                     </w:t>
      </w: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三 习作</w:t>
      </w:r>
      <w:r>
        <w:rPr>
          <w:rFonts w:hint="eastAsia" w:asciiTheme="minorEastAsia" w:hAnsiTheme="minorEastAsia" w:eastAsiaTheme="minorEastAsia"/>
          <w:szCs w:val="32"/>
        </w:rPr>
        <w:t>（30分）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题目：难忘的春节</w:t>
      </w:r>
    </w:p>
    <w:p>
      <w:pPr>
        <w:spacing w:line="300" w:lineRule="auto"/>
        <w:ind w:firstLine="420" w:firstLineChars="200"/>
        <w:rPr>
          <w:rFonts w:ascii="黑体" w:hAnsi="黑体" w:eastAsia="黑体"/>
          <w:szCs w:val="32"/>
        </w:rPr>
      </w:pPr>
      <w:r>
        <w:rPr>
          <w:rFonts w:hint="eastAsia" w:ascii="黑体" w:hAnsi="黑体" w:eastAsia="黑体"/>
          <w:sz w:val="21"/>
          <w:szCs w:val="32"/>
        </w:rPr>
        <w:t>提示：在你的家乡，过春节都有哪些习俗？给你留下最为深刻的影响的春节是如何度过的？要求语句通顺，内容丰富。</w:t>
      </w:r>
    </w:p>
    <w:p>
      <w:pPr>
        <w:ind w:firstLine="3200" w:firstLineChars="10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四 附件题</w:t>
      </w:r>
    </w:p>
    <w:p>
      <w:pPr>
        <w:spacing w:line="300" w:lineRule="auto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趣味标点符号。（10分）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t>有一个富翁生性吝啬，聘请教书先生时，讲明膳食供给很微薄。当时，有位教书先生一口应允了，并写了一张没有加标点符号的合约：“无鸡鸭亦可无鱼肉亦可青菜一碟足矣。”富翁根据自己的主观愿望，理解为：</w:t>
      </w:r>
      <w:r>
        <w:rPr>
          <w:rFonts w:hint="eastAsia" w:asciiTheme="minorEastAsia" w:hAnsiTheme="minorEastAsia" w:eastAsiaTheme="minorEastAsia"/>
          <w:szCs w:val="32"/>
          <w:u w:val="single"/>
        </w:rPr>
        <w:t>无  鸡  鸭  亦  可  无  鱼  肉  亦  可  青  菜  一  碟  足  矣</w:t>
      </w:r>
      <w:r>
        <w:rPr>
          <w:rFonts w:hint="eastAsia" w:asciiTheme="minorEastAsia" w:hAnsiTheme="minorEastAsia" w:eastAsiaTheme="minorEastAsia"/>
          <w:szCs w:val="32"/>
        </w:rPr>
        <w:t>（请你按富翁的理解加上标点符号），便欣然签字。哪知吃第一顿饭时，教书先生就大喊大叫：“怎么尽是素菜，没有荤菜？我们不是约定好的吗？”原来教书先生是这样理解的：</w:t>
      </w:r>
      <w:r>
        <w:rPr>
          <w:rFonts w:hint="eastAsia" w:asciiTheme="minorEastAsia" w:hAnsiTheme="minorEastAsia" w:eastAsiaTheme="minorEastAsia"/>
          <w:szCs w:val="32"/>
          <w:u w:val="single"/>
        </w:rPr>
        <w:t>无  鸡  鸭  亦  可  无  鱼  肉  亦  可  青  菜  一  碟  足  矣</w:t>
      </w:r>
      <w:r>
        <w:rPr>
          <w:rFonts w:hint="eastAsia" w:asciiTheme="minorEastAsia" w:hAnsiTheme="minorEastAsia" w:eastAsiaTheme="minorEastAsia"/>
          <w:szCs w:val="32"/>
        </w:rPr>
        <w:t>（请你按教书先生的理解加上标点符号）</w:t>
      </w: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  <w:r>
        <w:rPr>
          <w:rFonts w:hint="eastAsia" w:asciiTheme="minorEastAsia" w:hAnsiTheme="minorEastAsia" w:eastAsiaTheme="minorEastAsia"/>
          <w:szCs w:val="32"/>
        </w:rPr>
        <w:drawing>
          <wp:inline distT="0" distB="0" distL="0" distR="0">
            <wp:extent cx="5467350" cy="8277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  <w:bookmarkStart w:id="0" w:name="_GoBack"/>
      <w:bookmarkEnd w:id="0"/>
    </w:p>
    <w:p>
      <w:pPr>
        <w:spacing w:line="300" w:lineRule="auto"/>
        <w:ind w:firstLine="480" w:firstLineChars="200"/>
        <w:rPr>
          <w:rFonts w:asciiTheme="minorEastAsia" w:hAnsiTheme="minorEastAsia" w:eastAsiaTheme="minorEastAsia"/>
          <w:szCs w:val="32"/>
        </w:rPr>
      </w:pPr>
    </w:p>
    <w:sectPr>
      <w:pgSz w:w="22112" w:h="15309" w:orient="landscape"/>
      <w:pgMar w:top="1134" w:right="567" w:bottom="1134" w:left="284" w:header="851" w:footer="709" w:gutter="2835"/>
      <w:cols w:space="720" w:num="2" w:sep="1"/>
      <w:docGrid w:type="lines" w:linePitch="312" w:charSpace="-35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282E22-AF44-45A6-9E2A-2184F02D8A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EEAF45-9A18-42DA-9E03-EE0DDD831F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06E04C-2C18-4396-950B-5DBD69D56F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8A79892-87C6-4422-854B-AB5B938E7E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595CC57-EBCD-49B3-A173-0FA441507C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F756FF7-839B-4FAB-A7DD-EFF7C90361F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41AB1A0C-13C1-4973-A6EB-3D563DB6129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 w:val="1"/>
  <w:bordersDoNotSurroundHeader w:val="1"/>
  <w:bordersDoNotSurroundFooter w:val="1"/>
  <w:documentProtection w:enforcement="0"/>
  <w:defaultTabStop w:val="420"/>
  <w:evenAndOddHeaders w:val="1"/>
  <w:drawingGridHorizontalSpacing w:val="192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A070E6"/>
    <w:rsid w:val="00005B0C"/>
    <w:rsid w:val="00012BA4"/>
    <w:rsid w:val="000218D6"/>
    <w:rsid w:val="00071061"/>
    <w:rsid w:val="00080A52"/>
    <w:rsid w:val="0008689C"/>
    <w:rsid w:val="000A3CBD"/>
    <w:rsid w:val="000B0A91"/>
    <w:rsid w:val="000B251E"/>
    <w:rsid w:val="000B28F8"/>
    <w:rsid w:val="000B59DA"/>
    <w:rsid w:val="000C1703"/>
    <w:rsid w:val="000D0882"/>
    <w:rsid w:val="000D27A2"/>
    <w:rsid w:val="000D680A"/>
    <w:rsid w:val="000E14D0"/>
    <w:rsid w:val="000E2680"/>
    <w:rsid w:val="000E5956"/>
    <w:rsid w:val="001111D7"/>
    <w:rsid w:val="00111B93"/>
    <w:rsid w:val="00120642"/>
    <w:rsid w:val="00142235"/>
    <w:rsid w:val="00151701"/>
    <w:rsid w:val="001573A1"/>
    <w:rsid w:val="001601A4"/>
    <w:rsid w:val="00160916"/>
    <w:rsid w:val="00182007"/>
    <w:rsid w:val="001A0504"/>
    <w:rsid w:val="001A12E3"/>
    <w:rsid w:val="001B3B4A"/>
    <w:rsid w:val="001B5041"/>
    <w:rsid w:val="001D5ED4"/>
    <w:rsid w:val="001E4F16"/>
    <w:rsid w:val="001F364A"/>
    <w:rsid w:val="001F7B34"/>
    <w:rsid w:val="002063FD"/>
    <w:rsid w:val="002336BB"/>
    <w:rsid w:val="00236723"/>
    <w:rsid w:val="00245F4D"/>
    <w:rsid w:val="00251A6F"/>
    <w:rsid w:val="00251EF9"/>
    <w:rsid w:val="00256676"/>
    <w:rsid w:val="0026132C"/>
    <w:rsid w:val="00262C93"/>
    <w:rsid w:val="0027678F"/>
    <w:rsid w:val="002812EC"/>
    <w:rsid w:val="00281D0C"/>
    <w:rsid w:val="00291C53"/>
    <w:rsid w:val="002A381B"/>
    <w:rsid w:val="002A4DA8"/>
    <w:rsid w:val="002A50AF"/>
    <w:rsid w:val="002A6689"/>
    <w:rsid w:val="002C124F"/>
    <w:rsid w:val="002D0EF6"/>
    <w:rsid w:val="002D543F"/>
    <w:rsid w:val="003004B3"/>
    <w:rsid w:val="00303EE2"/>
    <w:rsid w:val="003141EE"/>
    <w:rsid w:val="00362155"/>
    <w:rsid w:val="00362614"/>
    <w:rsid w:val="0037543F"/>
    <w:rsid w:val="003754D0"/>
    <w:rsid w:val="00382B9B"/>
    <w:rsid w:val="003854DC"/>
    <w:rsid w:val="003A3956"/>
    <w:rsid w:val="003A3A7E"/>
    <w:rsid w:val="003C0FA6"/>
    <w:rsid w:val="003D3464"/>
    <w:rsid w:val="004046C0"/>
    <w:rsid w:val="00411BCD"/>
    <w:rsid w:val="00412385"/>
    <w:rsid w:val="004373B1"/>
    <w:rsid w:val="0046426A"/>
    <w:rsid w:val="004670B9"/>
    <w:rsid w:val="00472EFF"/>
    <w:rsid w:val="00493EF6"/>
    <w:rsid w:val="00494AD4"/>
    <w:rsid w:val="004A21E6"/>
    <w:rsid w:val="004A69E1"/>
    <w:rsid w:val="004B1591"/>
    <w:rsid w:val="004D11DC"/>
    <w:rsid w:val="004D20D0"/>
    <w:rsid w:val="004E4B05"/>
    <w:rsid w:val="00505FFF"/>
    <w:rsid w:val="00523003"/>
    <w:rsid w:val="00530058"/>
    <w:rsid w:val="00535F04"/>
    <w:rsid w:val="00540D52"/>
    <w:rsid w:val="005464DC"/>
    <w:rsid w:val="005556F2"/>
    <w:rsid w:val="005614E5"/>
    <w:rsid w:val="005A49F4"/>
    <w:rsid w:val="005C7E99"/>
    <w:rsid w:val="005E6A58"/>
    <w:rsid w:val="005F4E14"/>
    <w:rsid w:val="00621A85"/>
    <w:rsid w:val="00633563"/>
    <w:rsid w:val="00643610"/>
    <w:rsid w:val="00664AC1"/>
    <w:rsid w:val="006951C9"/>
    <w:rsid w:val="006A3BAF"/>
    <w:rsid w:val="006A565A"/>
    <w:rsid w:val="006A5E72"/>
    <w:rsid w:val="006B0DCF"/>
    <w:rsid w:val="006C0889"/>
    <w:rsid w:val="006C73D6"/>
    <w:rsid w:val="006D6765"/>
    <w:rsid w:val="006F4DF0"/>
    <w:rsid w:val="006F7890"/>
    <w:rsid w:val="00715EF9"/>
    <w:rsid w:val="0072113C"/>
    <w:rsid w:val="00721CE2"/>
    <w:rsid w:val="007411B0"/>
    <w:rsid w:val="0074526D"/>
    <w:rsid w:val="007456B1"/>
    <w:rsid w:val="00765EF3"/>
    <w:rsid w:val="007A5EA5"/>
    <w:rsid w:val="007D7542"/>
    <w:rsid w:val="007D7BF8"/>
    <w:rsid w:val="007F0A9E"/>
    <w:rsid w:val="00807C39"/>
    <w:rsid w:val="00811AC4"/>
    <w:rsid w:val="008121E3"/>
    <w:rsid w:val="00812CE7"/>
    <w:rsid w:val="00832C05"/>
    <w:rsid w:val="0085215E"/>
    <w:rsid w:val="0085314A"/>
    <w:rsid w:val="008719B8"/>
    <w:rsid w:val="0089426C"/>
    <w:rsid w:val="0089618A"/>
    <w:rsid w:val="008B7995"/>
    <w:rsid w:val="008C0CED"/>
    <w:rsid w:val="008C7565"/>
    <w:rsid w:val="008D1DCD"/>
    <w:rsid w:val="008E2BF8"/>
    <w:rsid w:val="00900206"/>
    <w:rsid w:val="00906248"/>
    <w:rsid w:val="00913EAD"/>
    <w:rsid w:val="00935DE2"/>
    <w:rsid w:val="00935E2B"/>
    <w:rsid w:val="00965300"/>
    <w:rsid w:val="009662AD"/>
    <w:rsid w:val="009A741D"/>
    <w:rsid w:val="009B3EA7"/>
    <w:rsid w:val="009B57C1"/>
    <w:rsid w:val="009D515A"/>
    <w:rsid w:val="009E4CA4"/>
    <w:rsid w:val="00A025DA"/>
    <w:rsid w:val="00A069E4"/>
    <w:rsid w:val="00A070E6"/>
    <w:rsid w:val="00A258D0"/>
    <w:rsid w:val="00A320C5"/>
    <w:rsid w:val="00A36B90"/>
    <w:rsid w:val="00A4240D"/>
    <w:rsid w:val="00A522F6"/>
    <w:rsid w:val="00A5506D"/>
    <w:rsid w:val="00A55B30"/>
    <w:rsid w:val="00A83148"/>
    <w:rsid w:val="00A9677F"/>
    <w:rsid w:val="00AB72A7"/>
    <w:rsid w:val="00AC331B"/>
    <w:rsid w:val="00AC6E39"/>
    <w:rsid w:val="00AD67FC"/>
    <w:rsid w:val="00B02557"/>
    <w:rsid w:val="00B16BFB"/>
    <w:rsid w:val="00B34998"/>
    <w:rsid w:val="00B3523D"/>
    <w:rsid w:val="00B85841"/>
    <w:rsid w:val="00BA5BEE"/>
    <w:rsid w:val="00BE6667"/>
    <w:rsid w:val="00BF0287"/>
    <w:rsid w:val="00BF40D1"/>
    <w:rsid w:val="00C3384E"/>
    <w:rsid w:val="00C5228B"/>
    <w:rsid w:val="00C67E34"/>
    <w:rsid w:val="00C769F1"/>
    <w:rsid w:val="00C90127"/>
    <w:rsid w:val="00C91436"/>
    <w:rsid w:val="00CA0AFF"/>
    <w:rsid w:val="00CA189E"/>
    <w:rsid w:val="00CA7614"/>
    <w:rsid w:val="00CB0786"/>
    <w:rsid w:val="00CB0F93"/>
    <w:rsid w:val="00CD7451"/>
    <w:rsid w:val="00CE3EE9"/>
    <w:rsid w:val="00CE4F41"/>
    <w:rsid w:val="00CE66F9"/>
    <w:rsid w:val="00CF6A96"/>
    <w:rsid w:val="00D02C83"/>
    <w:rsid w:val="00D15215"/>
    <w:rsid w:val="00D43890"/>
    <w:rsid w:val="00D45AD9"/>
    <w:rsid w:val="00D55250"/>
    <w:rsid w:val="00D673B9"/>
    <w:rsid w:val="00D70E55"/>
    <w:rsid w:val="00D75D4B"/>
    <w:rsid w:val="00D803AF"/>
    <w:rsid w:val="00DA6E91"/>
    <w:rsid w:val="00DB35D6"/>
    <w:rsid w:val="00DC31A8"/>
    <w:rsid w:val="00DD2FC9"/>
    <w:rsid w:val="00DD42D9"/>
    <w:rsid w:val="00DD69C9"/>
    <w:rsid w:val="00DF5E0B"/>
    <w:rsid w:val="00E23C81"/>
    <w:rsid w:val="00E513F4"/>
    <w:rsid w:val="00E842C9"/>
    <w:rsid w:val="00E86A7B"/>
    <w:rsid w:val="00E9248C"/>
    <w:rsid w:val="00E96887"/>
    <w:rsid w:val="00EA5D0E"/>
    <w:rsid w:val="00EB593A"/>
    <w:rsid w:val="00EC4769"/>
    <w:rsid w:val="00ED37BB"/>
    <w:rsid w:val="00ED55B9"/>
    <w:rsid w:val="00ED7420"/>
    <w:rsid w:val="00EE35D9"/>
    <w:rsid w:val="00EE4CA8"/>
    <w:rsid w:val="00EF1134"/>
    <w:rsid w:val="00F246AE"/>
    <w:rsid w:val="00F44CC2"/>
    <w:rsid w:val="00F516D0"/>
    <w:rsid w:val="00F7621D"/>
    <w:rsid w:val="00F83E96"/>
    <w:rsid w:val="00F84C34"/>
    <w:rsid w:val="00F854AC"/>
    <w:rsid w:val="00F8565D"/>
    <w:rsid w:val="00FB11D7"/>
    <w:rsid w:val="00FB2A7F"/>
    <w:rsid w:val="00FF6237"/>
    <w:rsid w:val="41792AB9"/>
    <w:rsid w:val="4CD5231D"/>
    <w:rsid w:val="5651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</w:style>
  <w:style w:type="paragraph" w:styleId="3">
    <w:name w:val="Plain Text"/>
    <w:basedOn w:val="1"/>
    <w:link w:val="13"/>
    <w:qFormat/>
    <w:uiPriority w:val="0"/>
    <w:rPr>
      <w:rFonts w:ascii="宋体" w:hAnsi="Courier New" w:cs="Courier New"/>
      <w:sz w:val="21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qFormat/>
    <w:uiPriority w:val="0"/>
    <w:rPr>
      <w:sz w:val="21"/>
      <w:szCs w:val="21"/>
    </w:rPr>
  </w:style>
  <w:style w:type="paragraph" w:styleId="1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纯文本 Char"/>
    <w:basedOn w:val="10"/>
    <w:link w:val="3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467</Words>
  <Characters>2664</Characters>
  <Lines>22</Lines>
  <Paragraphs>6</Paragraphs>
  <TotalTime>27</TotalTime>
  <ScaleCrop>false</ScaleCrop>
  <LinksUpToDate>false</LinksUpToDate>
  <CharactersWithSpaces>3125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2020-03-12T06:50:00Z</dcterms:created>
  <dc:creator>Administrator</dc:creator>
  <cp:lastModifiedBy>秋日宁静</cp:lastModifiedBy>
  <cp:lastPrinted>2008-08-05T19:56:00Z</cp:lastPrinted>
  <dcterms:modified xsi:type="dcterms:W3CDTF">2020-04-26T12:11:51Z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程</vt:lpwstr>
  </property>
  <property fmtid="{D5CDD505-2E9C-101B-9397-08002B2CF9AE}" pid="3" name="布置">
    <vt:lpwstr>39cm × 27cm</vt:lpwstr>
  </property>
  <property fmtid="{D5CDD505-2E9C-101B-9397-08002B2CF9AE}" pid="4" name="参考">
    <vt:lpwstr>自创</vt:lpwstr>
  </property>
  <property fmtid="{D5CDD505-2E9C-101B-9397-08002B2CF9AE}" pid="5" name="出版商">
    <vt:lpwstr>个人</vt:lpwstr>
  </property>
  <property fmtid="{D5CDD505-2E9C-101B-9397-08002B2CF9AE}" pid="6" name="记录日期">
    <vt:filetime>2015-10-21T16:00:00Z</vt:filetime>
  </property>
  <property fmtid="{D5CDD505-2E9C-101B-9397-08002B2CF9AE}" pid="7" name="记录者">
    <vt:lpwstr>程</vt:lpwstr>
  </property>
  <property fmtid="{D5CDD505-2E9C-101B-9397-08002B2CF9AE}" pid="8" name="检查者">
    <vt:lpwstr>程</vt:lpwstr>
  </property>
  <property fmtid="{D5CDD505-2E9C-101B-9397-08002B2CF9AE}" pid="9" name="内容">
    <vt:lpwstr>试卷模板</vt:lpwstr>
  </property>
  <property fmtid="{D5CDD505-2E9C-101B-9397-08002B2CF9AE}" pid="10" name="所有者">
    <vt:lpwstr>程</vt:lpwstr>
  </property>
  <property fmtid="{D5CDD505-2E9C-101B-9397-08002B2CF9AE}" pid="11" name="完成日期">
    <vt:filetime>2015-10-21T16:00:00Z</vt:filetime>
  </property>
  <property fmtid="{D5CDD505-2E9C-101B-9397-08002B2CF9AE}" pid="12" name="文档编号">
    <vt:r8>1</vt:r8>
  </property>
  <property fmtid="{D5CDD505-2E9C-101B-9397-08002B2CF9AE}" pid="13" name="用途">
    <vt:lpwstr>学校</vt:lpwstr>
  </property>
  <property fmtid="{D5CDD505-2E9C-101B-9397-08002B2CF9AE}" pid="14" name="语言">
    <vt:lpwstr>简体中文</vt:lpwstr>
  </property>
  <property fmtid="{D5CDD505-2E9C-101B-9397-08002B2CF9AE}" pid="15" name="源">
    <vt:lpwstr>Normal.dot</vt:lpwstr>
  </property>
  <property fmtid="{D5CDD505-2E9C-101B-9397-08002B2CF9AE}" pid="16" name="状态">
    <vt:lpwstr>良好</vt:lpwstr>
  </property>
  <property fmtid="{D5CDD505-2E9C-101B-9397-08002B2CF9AE}" pid="17" name="KSOProductBuildVer">
    <vt:lpwstr>2052-11.1.0.9584</vt:lpwstr>
  </property>
</Properties>
</file>