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宋体" w:eastAsia="宋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期末评价测试卷二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时间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:80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分钟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满分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:100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tbl>
      <w:tblPr>
        <w:tblStyle w:val="18"/>
        <w:tblW w:w="708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606"/>
        <w:gridCol w:w="606"/>
        <w:gridCol w:w="606"/>
        <w:gridCol w:w="607"/>
        <w:gridCol w:w="607"/>
        <w:gridCol w:w="607"/>
        <w:gridCol w:w="607"/>
        <w:gridCol w:w="607"/>
        <w:gridCol w:w="607"/>
        <w:gridCol w:w="81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黑体" w:eastAsia="黑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黑体" w:eastAsia="黑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黑体" w:eastAsia="黑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黑体" w:eastAsia="黑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黑体" w:eastAsia="黑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黑体" w:eastAsia="黑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黑体" w:eastAsia="黑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黑体" w:eastAsia="黑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黑体" w:eastAsia="黑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黑体" w:eastAsia="黑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81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黑体" w:eastAsia="黑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黑体" w:eastAsia="黑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一、读拼音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Arial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结合语境写词语。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(9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732145" cy="2910840"/>
            <wp:effectExtent l="0" t="0" r="190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二、填空。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(5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惯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字的第四笔是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宵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字的部首是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。(2分)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瞅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是表示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看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的字,像这样的字我还能写两个: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。(1分)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专心致志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的意思是一心一意,集中精神。它的近义词有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　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　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等。(2分)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三、选择。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(10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每小题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下列加点字的注音全都正确的一项是(　　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元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旦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>dàn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书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籍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>jí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>　　　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亲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吻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>wěn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含情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脉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脉(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>mò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汤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匙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>chí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坚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劲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>jìng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花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圃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>pǔ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锲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而不舍(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>qì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徘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徊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>huái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干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脆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>cuì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酸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碱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>xián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烈火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焚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烧(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>fén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聊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天(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>liáo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挪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移(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>ná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目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标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>biāo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阳光明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媚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Arial" w:hAnsi="Arial" w:eastAsia="黑体"/>
          <w:color w:val="000000" w:themeColor="text1"/>
          <w14:textFill>
            <w14:solidFill>
              <w14:schemeClr w14:val="tx1"/>
            </w14:solidFill>
          </w14:textFill>
        </w:rPr>
        <w:t>mèi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下列句子中加点的词语有错别字的一项是(　　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这些灯笼上的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采绘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故事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分外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精彩。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我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依偎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在妈妈的怀里,心里想着那无可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挽回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的时光。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为了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防御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野兽的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侵袭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,鲁滨逊想了很多办法。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科学家善于从细微的、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司空见惯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的现象中得到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灵感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下列句子中加点的成语运用不正确的一项是(　　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他们必须预备过年吃的喝的用的一切……好在新年时显出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万物复苏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的气象。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但是我们想到人民的利益,想到大多数人民的痛苦,我们为人民而死,就是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死得其所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母亲买菜回来却又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翻箱倒柜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忙开了。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只要你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见微知著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,善于发问并不断探索,那么,当你解决了若干个问号之后,就有可能发现真理。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在下面句子的横线处填上关联词语,最恰当的一项是(　　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选择什么样的朋友,你就有可能成为什么样的人;你是什么样的人,就会有什么样的前途。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,选择朋友一定要慎重,这往往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关系一时,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关系一生。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但是　不但　而且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可是　尽管　还是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所以　虽然　可是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因此　不仅　而且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下列说法不正确的一项是(　　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爆竹声中一岁除,春风送暖入屠苏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中的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屠苏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指一种酒。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少壮不努力,老大徒伤悲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出自汉乐府《长歌行》。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锲而不舍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这个成语比喻有恒心,有毅力。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《汤姆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索亚历险记》的作者是美国作家马克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吐温,他还写过《百万英镑》《哈克贝利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费恩历险记》《老人与海》等。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四、句子练习。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(9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仿照例句,描绘你最喜欢的一个人的外貌。(3分)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他没有什么模样,使他可爱的是脸上的精神。头不很大,圆眼,肉鼻子,两条眉很短很粗,头上永远剃得发亮;腮上没有多余的肉,脖子可是几乎与头一边儿粗。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发挥想象,仿写句子。(2分)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例:住方家大院的八儿,今天喜得快要发疯了。(高兴的心情)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校园里空无一人,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。(安静的环境)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用修改符号在原句上修改。(4分)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孔子三十多岁左右就从事教育事业,他时常为能培育和培养出优秀弟子而感到安慰。他还常常以谦虚严谨、知难而退的态度鼓励弟子勤奋好学。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五、根据课文内容选择正确答案。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(9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我们热爱古诗词,因为它们早已融入我们的生活中。寒食节到来,想到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春城无处不飞花,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　　　　　　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;七夕节让我们感受到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　　　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,脉脉不得语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的意境。遇到艰难坎坷,我们想到《竹石》中的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千磨万击还坚劲,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　　　　　　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;遇到老年人哀叹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夕阳无限好,只是近黄昏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,我们可以借用苏轼的《浣溪沙》中的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谁道人生无再少?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　　　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!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　　　　　　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劝慰他。(4分)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本学期,我们认识了《北京的春节》的作者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;大致了解了丹尼尔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笛福的名著《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　　　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》;我们从《匆匆》中明白了要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　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,不能虚度此生;从《十六年前的回忆》中认识了革命信仰坚定的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;我们从《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　　　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》中学到了用具体事例说明一个观点的写法。(5分)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六、课内阅读我最棒。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(12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在逃去如飞的日子里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在千门万户的世界里的我能做什么呢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?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只有徘徊罢了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只有匆匆罢了。在八千多日的匆匆里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除徘徊外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又剩些什么呢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?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过去的日子如轻烟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被微风吹散了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如薄雾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被初阳蒸融了。我留着些什么痕迹呢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?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我何曾留着像游丝样的痕迹呢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?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我赤裸裸来到这世界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转眼间也将赤裸裸地回去吧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?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但不能平的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为什么偏要白白走这一遭啊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?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用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:u w:val="wave" w:color="000000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画出文中的比喻句,句中把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　　　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比作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。(4分)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联系上下文,理解下面的句子。(4分)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我赤裸裸来到这世界,转眼间也将赤裸裸地回去吧?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其中的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赤裸裸来到这世界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指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　　　　　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赤裸裸地回去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指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　　　　　　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文段最后一句话体现了作者怎样的生活态度?(3分)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写一条表达珍惜时间的格言或警句。(1分)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七、课外阅读我能行。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(11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宋黑_GBK"/>
          <w:color w:val="000000" w:themeColor="text1"/>
          <w14:textFill>
            <w14:solidFill>
              <w14:schemeClr w14:val="tx1"/>
            </w14:solidFill>
          </w14:textFill>
        </w:rPr>
        <w:t>天净沙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eastAsia="方正宋黑_GBK"/>
          <w:color w:val="000000" w:themeColor="text1"/>
          <w14:textFill>
            <w14:solidFill>
              <w14:schemeClr w14:val="tx1"/>
            </w14:solidFill>
          </w14:textFill>
        </w:rPr>
        <w:t>秋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元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白朴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孤村落日残霞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轻烟老树寒鸦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一点飞鸿影下。青山绿水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白草红叶黄花。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这首元曲的曲牌名是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,题目是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。(2分)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下列诗句与本曲描写的季节相同的一项是(　　)(2分)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乱花渐欲迷人眼,浅草才能没马蹄。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接天莲叶无穷碧,映日荷花别样红。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停车坐爱枫林晚,霜叶红于二月花。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白雪却嫌春色晚,故穿庭树作飞花。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本曲前后两组景物呈现出不同的特点,它们分别是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　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。(4分)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对这首元曲的赏析不正确的一项是(　　)(3分)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开头两句以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孤村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领起,渲染秋日黄昏的冷寂,表现秋的荒凉、萧瑟,表达了诗人落寞、忧愁的心情。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青、绿、白、红、黄五色,多层次地描绘出秋日美丽的景象,使整个画面充满了诗意。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一点飞鸿影下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,描写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雁影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是为了以静衬动,赋予秋日生机之感,造成曲子情感由悲到喜的转变。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青山绿水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是广大的图景,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白草红叶黄花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是细微的图景,这样交错写使原本寂寞、萧瑟的秋景变得多姿多彩。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八、综合实践。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(5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过中华节日,品传统民俗:元宵节观灯、端午节吃粽子、中秋节赏月、重阳节登高……多姿多彩的传统节日习俗内涵丰富,具有浓郁的中华文化韵味。过好中国节,也是对中华文化的一种传承。请你按照要求完成下列题目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请任选一种中华传统节日,仿照例句的结构和内容,写一个句子。(2分)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例句:粽香端午,声声锣鼓赛龙舟。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　　　　　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　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春节,家人团聚,一起热热闹闹地过节,可是弟弟却一直低头玩手机。爸爸妈妈批评他,他却说: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年年都围在一起吃饺子,有什么意思,还不如玩手机呢!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此时,你想对他说: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>  　</w:t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(3分)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九、习作。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(30</w:t>
      </w:r>
      <w:r>
        <w:rPr>
          <w:rFonts w:ascii="Times New Roman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丰富多彩的六年小学生活就要结束了。在你成长的道路上,你是否也曾有过把握良机、获取成功的喜悦?你是否也曾有过失去良机、伤心失落的遗憾?请你以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把握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遗憾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为题,写下感受深刻的经历,用来作为学习和生活道路上的借鉴或鼓励。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要求:围绕题目和主题选择事情来写,语言要通顺流畅,500字左右。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40"/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宋体" w:eastAsia="宋体"/>
          <w:color w:val="FF0000"/>
        </w:rPr>
      </w:pPr>
      <w:r>
        <w:rPr>
          <w:rFonts w:ascii="Arial" w:hAnsi="微软雅黑" w:eastAsia="微软雅黑"/>
          <w:color w:val="FF0000"/>
          <w:sz w:val="24"/>
        </w:rPr>
        <w:t>期末评价测试卷二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一、栅栏　蟋蟀　栖息　乌鸦　僻静　熬制　腻腻　米粥　饺子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竖折　宀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示例:瞄　瞧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示例:聚精会神　全神贯注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三、</w:t>
      </w: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　</w:t>
      </w: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　</w:t>
      </w: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　</w:t>
      </w: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D　</w:t>
      </w: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D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四、</w:t>
      </w: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示例:我的同学亮亮,他胖乎乎的圆脸上,一双大眼睛忽闪忽闪的,像两颗发亮的黑宝石。只要他一眨巴眼,准是在想一些鬼点子。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示例:风吹树叶的声音都能听得一清二楚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539365" cy="964565"/>
            <wp:effectExtent l="0" t="0" r="0" b="0"/>
            <wp:docPr id="52" name="19ZZ08.eps" descr="id:214748517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19ZZ08.eps" descr="id:2147485179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9800" cy="9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五、</w:t>
      </w: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寒食东风御柳斜　盈盈一水间　任尔东西南北风　门前流水尚能西　休将白发唱黄鸡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老舍　鲁滨逊漂流记　珍惜时间　李大钊　真理诞生于一百个问号之后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六、</w:t>
      </w: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u w:val="wave" w:color="000000"/>
          <w14:textFill>
            <w14:solidFill>
              <w14:schemeClr w14:val="tx1"/>
            </w14:solidFill>
          </w14:textFill>
        </w:rPr>
        <w:t>过去的日子如轻烟,被微风吹散了,如薄雾,被初阳蒸融了。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过去的日子　轻烟　薄雾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婴儿光着身子降临到这世界上　没有给这个世界留下任何痕迹就走了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体现了作者不甘虚度光阴、力求上进的态度。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示例:及时当勉励,岁月不待人。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七、</w:t>
      </w: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天净沙　秋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萧索低沉　明朗绚丽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八、示例:</w:t>
      </w: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月圆中秋　家家团聚吃月饼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一家人在一起过节,说说话,聊聊天,不仅拉近了距离,还增进了亲情,多好啊,不要再玩手机了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九、略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sectPr>
      <w:footerReference r:id="rId3" w:type="default"/>
      <w:type w:val="continuous"/>
      <w:pgSz w:w="11907" w:h="16839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111428"/>
      <w:docPartObj>
        <w:docPartGallery w:val="autotext"/>
      </w:docPartObj>
    </w:sdtPr>
    <w:sdtContent>
      <w:p>
        <w:pPr>
          <w:pStyle w:val="1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76B24"/>
    <w:multiLevelType w:val="multilevel"/>
    <w:tmpl w:val="54476B24"/>
    <w:lvl w:ilvl="0" w:tentative="0">
      <w:start w:val="1"/>
      <w:numFmt w:val="bullet"/>
      <w:pStyle w:val="7"/>
      <w:lvlText w:val=""/>
      <w:lvlJc w:val="left"/>
      <w:pPr>
        <w:tabs>
          <w:tab w:val="left" w:pos="360"/>
        </w:tabs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pStyle w:val="10"/>
      <w:lvlText w:val="o"/>
      <w:lvlJc w:val="left"/>
      <w:pPr>
        <w:tabs>
          <w:tab w:val="left" w:pos="720"/>
        </w:tabs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8"/>
      <w:lvlText w:val=""/>
      <w:lvlJc w:val="left"/>
      <w:pPr>
        <w:tabs>
          <w:tab w:val="left" w:pos="1080"/>
        </w:tabs>
        <w:ind w:left="1440" w:hanging="360"/>
      </w:pPr>
      <w:rPr>
        <w:rFonts w:hint="default" w:ascii="Wingdings" w:hAnsi="Wingdings"/>
      </w:rPr>
    </w:lvl>
    <w:lvl w:ilvl="3" w:tentative="0">
      <w:start w:val="1"/>
      <w:numFmt w:val="bullet"/>
      <w:pStyle w:val="6"/>
      <w:lvlText w:val=""/>
      <w:lvlJc w:val="left"/>
      <w:pPr>
        <w:tabs>
          <w:tab w:val="left" w:pos="1440"/>
        </w:tabs>
        <w:ind w:left="1800" w:hanging="360"/>
      </w:pPr>
      <w:rPr>
        <w:rFonts w:hint="default" w:ascii="Wingdings" w:hAnsi="Wingdings"/>
      </w:rPr>
    </w:lvl>
    <w:lvl w:ilvl="4" w:tentative="0">
      <w:start w:val="1"/>
      <w:numFmt w:val="bullet"/>
      <w:pStyle w:val="12"/>
      <w:lvlText w:val=""/>
      <w:lvlJc w:val="left"/>
      <w:pPr>
        <w:tabs>
          <w:tab w:val="left" w:pos="1800"/>
        </w:tabs>
        <w:ind w:left="2160" w:hanging="360"/>
      </w:pPr>
      <w:rPr>
        <w:rFonts w:hint="default" w:ascii="Wingdings" w:hAnsi="Wingdings"/>
      </w:rPr>
    </w:lvl>
    <w:lvl w:ilvl="5" w:tentative="0">
      <w:start w:val="1"/>
      <w:numFmt w:val="none"/>
      <w:lvlText w:val=""/>
      <w:lvlJc w:val="left"/>
      <w:pPr>
        <w:tabs>
          <w:tab w:val="left" w:pos="2160"/>
        </w:tabs>
        <w:ind w:left="2520" w:hanging="360"/>
      </w:pPr>
      <w:rPr>
        <w:rFonts w:hint="default"/>
      </w:rPr>
    </w:lvl>
    <w:lvl w:ilvl="6" w:tentative="0">
      <w:start w:val="1"/>
      <w:numFmt w:val="none"/>
      <w:lvlText w:val="%7"/>
      <w:lvlJc w:val="left"/>
      <w:pPr>
        <w:tabs>
          <w:tab w:val="left" w:pos="2520"/>
        </w:tabs>
        <w:ind w:left="2880" w:hanging="360"/>
      </w:pPr>
      <w:rPr>
        <w:rFonts w:hint="default"/>
      </w:rPr>
    </w:lvl>
    <w:lvl w:ilvl="7" w:tentative="0">
      <w:start w:val="1"/>
      <w:numFmt w:val="none"/>
      <w:lvlText w:val=""/>
      <w:lvlJc w:val="left"/>
      <w:pPr>
        <w:tabs>
          <w:tab w:val="left" w:pos="2880"/>
        </w:tabs>
        <w:ind w:left="3240" w:hanging="360"/>
      </w:pPr>
      <w:rPr>
        <w:rFonts w:hint="default"/>
      </w:rPr>
    </w:lvl>
    <w:lvl w:ilvl="8" w:tentative="0">
      <w:start w:val="1"/>
      <w:numFmt w:val="none"/>
      <w:lvlText w:val=""/>
      <w:lvlJc w:val="left"/>
      <w:pPr>
        <w:tabs>
          <w:tab w:val="left" w:pos="324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720"/>
  <w:drawingGridHorizontalSpacing w:val="144"/>
  <w:drawingGridVerticalSpacing w:val="144"/>
  <w:displayVerticalDrawingGridEvery w:val="2"/>
  <w:noPunctuationKerning w:val="1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FB"/>
    <w:rsid w:val="0000142D"/>
    <w:rsid w:val="00011F08"/>
    <w:rsid w:val="00013FC7"/>
    <w:rsid w:val="00020117"/>
    <w:rsid w:val="00022310"/>
    <w:rsid w:val="00022559"/>
    <w:rsid w:val="0004143C"/>
    <w:rsid w:val="000502F7"/>
    <w:rsid w:val="00050583"/>
    <w:rsid w:val="00065AEE"/>
    <w:rsid w:val="00066DB3"/>
    <w:rsid w:val="000707D5"/>
    <w:rsid w:val="00071CC6"/>
    <w:rsid w:val="00071DE9"/>
    <w:rsid w:val="0007402D"/>
    <w:rsid w:val="000823D3"/>
    <w:rsid w:val="00082E6A"/>
    <w:rsid w:val="00093630"/>
    <w:rsid w:val="000A5259"/>
    <w:rsid w:val="000B1EF5"/>
    <w:rsid w:val="000C03FD"/>
    <w:rsid w:val="000C3347"/>
    <w:rsid w:val="000D27ED"/>
    <w:rsid w:val="000D70DC"/>
    <w:rsid w:val="000E3C41"/>
    <w:rsid w:val="000F3708"/>
    <w:rsid w:val="000F5283"/>
    <w:rsid w:val="000F6F48"/>
    <w:rsid w:val="00100405"/>
    <w:rsid w:val="001135E7"/>
    <w:rsid w:val="00114B76"/>
    <w:rsid w:val="00114C85"/>
    <w:rsid w:val="00121FE7"/>
    <w:rsid w:val="00127823"/>
    <w:rsid w:val="00147286"/>
    <w:rsid w:val="001527AA"/>
    <w:rsid w:val="00161C42"/>
    <w:rsid w:val="001664ED"/>
    <w:rsid w:val="0017091F"/>
    <w:rsid w:val="00175DA0"/>
    <w:rsid w:val="00193C6A"/>
    <w:rsid w:val="001A2624"/>
    <w:rsid w:val="001B1F5B"/>
    <w:rsid w:val="001C1DA8"/>
    <w:rsid w:val="001D11D0"/>
    <w:rsid w:val="001D37D1"/>
    <w:rsid w:val="001D4D12"/>
    <w:rsid w:val="001E5236"/>
    <w:rsid w:val="001F3481"/>
    <w:rsid w:val="00210FD6"/>
    <w:rsid w:val="00213088"/>
    <w:rsid w:val="00217A6B"/>
    <w:rsid w:val="002214EB"/>
    <w:rsid w:val="00246BCB"/>
    <w:rsid w:val="00255059"/>
    <w:rsid w:val="00257F68"/>
    <w:rsid w:val="002605F5"/>
    <w:rsid w:val="0026758B"/>
    <w:rsid w:val="002678CD"/>
    <w:rsid w:val="00272631"/>
    <w:rsid w:val="002811EA"/>
    <w:rsid w:val="00286B35"/>
    <w:rsid w:val="00294125"/>
    <w:rsid w:val="002B6647"/>
    <w:rsid w:val="002C3CD9"/>
    <w:rsid w:val="002C5C85"/>
    <w:rsid w:val="002C6EF9"/>
    <w:rsid w:val="002E6BD3"/>
    <w:rsid w:val="002F760C"/>
    <w:rsid w:val="00306989"/>
    <w:rsid w:val="003070B9"/>
    <w:rsid w:val="003127FB"/>
    <w:rsid w:val="00312C5E"/>
    <w:rsid w:val="0032613B"/>
    <w:rsid w:val="003314E0"/>
    <w:rsid w:val="00332906"/>
    <w:rsid w:val="0034214F"/>
    <w:rsid w:val="00352238"/>
    <w:rsid w:val="00353F19"/>
    <w:rsid w:val="003660D3"/>
    <w:rsid w:val="0036799B"/>
    <w:rsid w:val="003779D3"/>
    <w:rsid w:val="003862AF"/>
    <w:rsid w:val="00386C3B"/>
    <w:rsid w:val="003900EA"/>
    <w:rsid w:val="00393552"/>
    <w:rsid w:val="003A1890"/>
    <w:rsid w:val="003A471A"/>
    <w:rsid w:val="003B7D82"/>
    <w:rsid w:val="003C7AAE"/>
    <w:rsid w:val="003D69DF"/>
    <w:rsid w:val="003E14AE"/>
    <w:rsid w:val="003F272F"/>
    <w:rsid w:val="0040308F"/>
    <w:rsid w:val="00410746"/>
    <w:rsid w:val="00417E0E"/>
    <w:rsid w:val="00433652"/>
    <w:rsid w:val="00440163"/>
    <w:rsid w:val="00447165"/>
    <w:rsid w:val="004629E6"/>
    <w:rsid w:val="0046631B"/>
    <w:rsid w:val="00473AA2"/>
    <w:rsid w:val="00480F11"/>
    <w:rsid w:val="00481496"/>
    <w:rsid w:val="004827D8"/>
    <w:rsid w:val="004900BC"/>
    <w:rsid w:val="0049647D"/>
    <w:rsid w:val="004A0A68"/>
    <w:rsid w:val="004B21DF"/>
    <w:rsid w:val="004B308E"/>
    <w:rsid w:val="004C1562"/>
    <w:rsid w:val="004C176A"/>
    <w:rsid w:val="004E0DE3"/>
    <w:rsid w:val="004F0A8C"/>
    <w:rsid w:val="004F3FED"/>
    <w:rsid w:val="004F5EFC"/>
    <w:rsid w:val="00501469"/>
    <w:rsid w:val="00532504"/>
    <w:rsid w:val="00534370"/>
    <w:rsid w:val="00534AA2"/>
    <w:rsid w:val="005364C0"/>
    <w:rsid w:val="005424B3"/>
    <w:rsid w:val="005443A1"/>
    <w:rsid w:val="005556CA"/>
    <w:rsid w:val="005644A6"/>
    <w:rsid w:val="00566A1D"/>
    <w:rsid w:val="00571838"/>
    <w:rsid w:val="00574344"/>
    <w:rsid w:val="00591E7B"/>
    <w:rsid w:val="005A2465"/>
    <w:rsid w:val="005B35B7"/>
    <w:rsid w:val="005B5282"/>
    <w:rsid w:val="005C0395"/>
    <w:rsid w:val="005C0842"/>
    <w:rsid w:val="005C45A1"/>
    <w:rsid w:val="005C4DAC"/>
    <w:rsid w:val="005D7853"/>
    <w:rsid w:val="005E1024"/>
    <w:rsid w:val="00616090"/>
    <w:rsid w:val="00616C4D"/>
    <w:rsid w:val="00630E3F"/>
    <w:rsid w:val="00635811"/>
    <w:rsid w:val="00640290"/>
    <w:rsid w:val="00641410"/>
    <w:rsid w:val="0064376B"/>
    <w:rsid w:val="00654BFE"/>
    <w:rsid w:val="00661177"/>
    <w:rsid w:val="0067787C"/>
    <w:rsid w:val="00677986"/>
    <w:rsid w:val="00695B12"/>
    <w:rsid w:val="006A6DF8"/>
    <w:rsid w:val="006C00EE"/>
    <w:rsid w:val="006C33D0"/>
    <w:rsid w:val="006E5F3F"/>
    <w:rsid w:val="006F4093"/>
    <w:rsid w:val="00707D12"/>
    <w:rsid w:val="007119C1"/>
    <w:rsid w:val="00720F43"/>
    <w:rsid w:val="0073067F"/>
    <w:rsid w:val="00755508"/>
    <w:rsid w:val="00763B6A"/>
    <w:rsid w:val="00763BED"/>
    <w:rsid w:val="007678EF"/>
    <w:rsid w:val="00770923"/>
    <w:rsid w:val="00771E64"/>
    <w:rsid w:val="00782962"/>
    <w:rsid w:val="00782D89"/>
    <w:rsid w:val="00783F8F"/>
    <w:rsid w:val="00793FB6"/>
    <w:rsid w:val="007A09C5"/>
    <w:rsid w:val="007A0B44"/>
    <w:rsid w:val="007A3CEF"/>
    <w:rsid w:val="007A5AA3"/>
    <w:rsid w:val="007B4E4D"/>
    <w:rsid w:val="007B7A6A"/>
    <w:rsid w:val="007D0362"/>
    <w:rsid w:val="007D1BCC"/>
    <w:rsid w:val="007D5209"/>
    <w:rsid w:val="007E44D2"/>
    <w:rsid w:val="007E4F5E"/>
    <w:rsid w:val="007E51B6"/>
    <w:rsid w:val="007E740C"/>
    <w:rsid w:val="007E77B5"/>
    <w:rsid w:val="007F3259"/>
    <w:rsid w:val="007F42E4"/>
    <w:rsid w:val="00811210"/>
    <w:rsid w:val="0081238B"/>
    <w:rsid w:val="00812C75"/>
    <w:rsid w:val="008156C8"/>
    <w:rsid w:val="00841BED"/>
    <w:rsid w:val="00841F6B"/>
    <w:rsid w:val="008425E5"/>
    <w:rsid w:val="00850C6D"/>
    <w:rsid w:val="00851682"/>
    <w:rsid w:val="0085689D"/>
    <w:rsid w:val="00857ECB"/>
    <w:rsid w:val="0086009F"/>
    <w:rsid w:val="008709F1"/>
    <w:rsid w:val="0087234A"/>
    <w:rsid w:val="00876C4C"/>
    <w:rsid w:val="00886715"/>
    <w:rsid w:val="008A79C7"/>
    <w:rsid w:val="008B48E3"/>
    <w:rsid w:val="008C045A"/>
    <w:rsid w:val="008C388A"/>
    <w:rsid w:val="008C4B02"/>
    <w:rsid w:val="008C5DE1"/>
    <w:rsid w:val="008D0C3A"/>
    <w:rsid w:val="008D50F5"/>
    <w:rsid w:val="008D65A0"/>
    <w:rsid w:val="008E181A"/>
    <w:rsid w:val="008E4339"/>
    <w:rsid w:val="008F4AAB"/>
    <w:rsid w:val="008F73E3"/>
    <w:rsid w:val="0090749F"/>
    <w:rsid w:val="00935DFA"/>
    <w:rsid w:val="009360A5"/>
    <w:rsid w:val="00942FD9"/>
    <w:rsid w:val="0094463E"/>
    <w:rsid w:val="0094649F"/>
    <w:rsid w:val="00950863"/>
    <w:rsid w:val="00960E28"/>
    <w:rsid w:val="009770A5"/>
    <w:rsid w:val="0097724E"/>
    <w:rsid w:val="0098273E"/>
    <w:rsid w:val="0098536D"/>
    <w:rsid w:val="00991839"/>
    <w:rsid w:val="00994653"/>
    <w:rsid w:val="009B035C"/>
    <w:rsid w:val="009B086E"/>
    <w:rsid w:val="009B1FAE"/>
    <w:rsid w:val="009B6DAA"/>
    <w:rsid w:val="009B71FD"/>
    <w:rsid w:val="009D66E0"/>
    <w:rsid w:val="009E434F"/>
    <w:rsid w:val="009F21B4"/>
    <w:rsid w:val="009F3451"/>
    <w:rsid w:val="00A059A5"/>
    <w:rsid w:val="00A11173"/>
    <w:rsid w:val="00A22B50"/>
    <w:rsid w:val="00A27EE2"/>
    <w:rsid w:val="00A40934"/>
    <w:rsid w:val="00A51310"/>
    <w:rsid w:val="00A54505"/>
    <w:rsid w:val="00A83932"/>
    <w:rsid w:val="00AA0931"/>
    <w:rsid w:val="00AA5884"/>
    <w:rsid w:val="00AA5E3A"/>
    <w:rsid w:val="00AB08F5"/>
    <w:rsid w:val="00AB547B"/>
    <w:rsid w:val="00AB63F9"/>
    <w:rsid w:val="00AB7743"/>
    <w:rsid w:val="00AC7BC9"/>
    <w:rsid w:val="00AD7802"/>
    <w:rsid w:val="00B01707"/>
    <w:rsid w:val="00B029AA"/>
    <w:rsid w:val="00B04E05"/>
    <w:rsid w:val="00B0636E"/>
    <w:rsid w:val="00B4428E"/>
    <w:rsid w:val="00B53802"/>
    <w:rsid w:val="00B70860"/>
    <w:rsid w:val="00B854C7"/>
    <w:rsid w:val="00BA2669"/>
    <w:rsid w:val="00BA301B"/>
    <w:rsid w:val="00BB02F3"/>
    <w:rsid w:val="00BB4149"/>
    <w:rsid w:val="00BB41D5"/>
    <w:rsid w:val="00BB7AA1"/>
    <w:rsid w:val="00BC239F"/>
    <w:rsid w:val="00BE75CF"/>
    <w:rsid w:val="00C041CD"/>
    <w:rsid w:val="00C21325"/>
    <w:rsid w:val="00C34C3C"/>
    <w:rsid w:val="00C453BE"/>
    <w:rsid w:val="00C45D66"/>
    <w:rsid w:val="00C521C6"/>
    <w:rsid w:val="00C75545"/>
    <w:rsid w:val="00C814B8"/>
    <w:rsid w:val="00C86F64"/>
    <w:rsid w:val="00C906AD"/>
    <w:rsid w:val="00C90AF8"/>
    <w:rsid w:val="00C9601C"/>
    <w:rsid w:val="00CB58AE"/>
    <w:rsid w:val="00CC5187"/>
    <w:rsid w:val="00CC5366"/>
    <w:rsid w:val="00CE0973"/>
    <w:rsid w:val="00CE4D62"/>
    <w:rsid w:val="00CF2421"/>
    <w:rsid w:val="00CF3518"/>
    <w:rsid w:val="00CF7347"/>
    <w:rsid w:val="00D04416"/>
    <w:rsid w:val="00D21518"/>
    <w:rsid w:val="00D35021"/>
    <w:rsid w:val="00D37791"/>
    <w:rsid w:val="00D40E56"/>
    <w:rsid w:val="00D43999"/>
    <w:rsid w:val="00D71370"/>
    <w:rsid w:val="00D8374B"/>
    <w:rsid w:val="00D94FFB"/>
    <w:rsid w:val="00DA0315"/>
    <w:rsid w:val="00DA5185"/>
    <w:rsid w:val="00DB3E11"/>
    <w:rsid w:val="00DB47C9"/>
    <w:rsid w:val="00DC0B78"/>
    <w:rsid w:val="00DD5BF5"/>
    <w:rsid w:val="00DF08E5"/>
    <w:rsid w:val="00E00A56"/>
    <w:rsid w:val="00E02B79"/>
    <w:rsid w:val="00E17EF2"/>
    <w:rsid w:val="00E22E5F"/>
    <w:rsid w:val="00E23777"/>
    <w:rsid w:val="00E26979"/>
    <w:rsid w:val="00E30F29"/>
    <w:rsid w:val="00E3324D"/>
    <w:rsid w:val="00E33F44"/>
    <w:rsid w:val="00E36004"/>
    <w:rsid w:val="00E36A40"/>
    <w:rsid w:val="00E43F5F"/>
    <w:rsid w:val="00E471BB"/>
    <w:rsid w:val="00E51A35"/>
    <w:rsid w:val="00E52001"/>
    <w:rsid w:val="00E6401B"/>
    <w:rsid w:val="00E6483B"/>
    <w:rsid w:val="00E84C99"/>
    <w:rsid w:val="00E92541"/>
    <w:rsid w:val="00E95E15"/>
    <w:rsid w:val="00E97C64"/>
    <w:rsid w:val="00EA45A2"/>
    <w:rsid w:val="00EA77D0"/>
    <w:rsid w:val="00EB7E45"/>
    <w:rsid w:val="00ED3DD3"/>
    <w:rsid w:val="00ED62FD"/>
    <w:rsid w:val="00EE2B22"/>
    <w:rsid w:val="00EE55AF"/>
    <w:rsid w:val="00EE5B07"/>
    <w:rsid w:val="00EE66D1"/>
    <w:rsid w:val="00F00CE1"/>
    <w:rsid w:val="00F00D7F"/>
    <w:rsid w:val="00F0259D"/>
    <w:rsid w:val="00F17A54"/>
    <w:rsid w:val="00F23EE1"/>
    <w:rsid w:val="00F34C4F"/>
    <w:rsid w:val="00F36071"/>
    <w:rsid w:val="00F40B02"/>
    <w:rsid w:val="00F53876"/>
    <w:rsid w:val="00F56941"/>
    <w:rsid w:val="00F95F45"/>
    <w:rsid w:val="00FA0BFD"/>
    <w:rsid w:val="00FA11E1"/>
    <w:rsid w:val="00FB17A1"/>
    <w:rsid w:val="00FB1970"/>
    <w:rsid w:val="00FB79F0"/>
    <w:rsid w:val="00FC7416"/>
    <w:rsid w:val="00FD3BC2"/>
    <w:rsid w:val="00FE5362"/>
    <w:rsid w:val="0F5808F5"/>
    <w:rsid w:val="33F476FD"/>
    <w:rsid w:val="4E7838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4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1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NEU-BZ-S92" w:hAnsi="NEU-BZ-S92" w:eastAsia="方正书宋_GBK" w:cstheme="minorBidi"/>
      <w:color w:val="000000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spacing w:before="240" w:after="60"/>
      <w:outlineLvl w:val="0"/>
    </w:pPr>
    <w:rPr>
      <w:rFonts w:ascii="Arial" w:hAnsi="Arial" w:eastAsia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5"/>
    <w:qFormat/>
    <w:uiPriority w:val="9"/>
    <w:pPr>
      <w:keepNext/>
      <w:spacing w:before="240" w:after="60"/>
      <w:outlineLvl w:val="1"/>
    </w:pPr>
    <w:rPr>
      <w:rFonts w:ascii="Arial" w:hAnsi="Arial" w:eastAsia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6"/>
    <w:qFormat/>
    <w:uiPriority w:val="9"/>
    <w:pPr>
      <w:keepNext/>
      <w:spacing w:before="240" w:after="60"/>
      <w:outlineLvl w:val="2"/>
    </w:pPr>
    <w:rPr>
      <w:rFonts w:ascii="Arial" w:hAnsi="Arial" w:eastAsia="Times New Roman"/>
      <w:b/>
      <w:bCs/>
      <w:sz w:val="26"/>
      <w:szCs w:val="26"/>
    </w:rPr>
  </w:style>
  <w:style w:type="paragraph" w:styleId="5">
    <w:name w:val="heading 4"/>
    <w:basedOn w:val="1"/>
    <w:next w:val="1"/>
    <w:link w:val="31"/>
    <w:qFormat/>
    <w:uiPriority w:val="0"/>
    <w:pPr>
      <w:keepNext/>
      <w:keepLines/>
      <w:spacing w:before="200"/>
      <w:outlineLvl w:val="3"/>
    </w:pPr>
    <w:rPr>
      <w:rFonts w:ascii="Arial" w:hAnsi="Arial" w:eastAsia="Times New Roman"/>
      <w:b/>
      <w:bCs/>
      <w:i/>
      <w:iCs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Bullet 4"/>
    <w:basedOn w:val="1"/>
    <w:qFormat/>
    <w:uiPriority w:val="99"/>
    <w:pPr>
      <w:numPr>
        <w:ilvl w:val="3"/>
        <w:numId w:val="1"/>
      </w:numPr>
      <w:contextualSpacing/>
    </w:pPr>
  </w:style>
  <w:style w:type="paragraph" w:styleId="7">
    <w:name w:val="List Bullet"/>
    <w:basedOn w:val="1"/>
    <w:qFormat/>
    <w:uiPriority w:val="4"/>
    <w:pPr>
      <w:numPr>
        <w:ilvl w:val="0"/>
        <w:numId w:val="1"/>
      </w:numPr>
      <w:spacing w:after="180"/>
    </w:pPr>
  </w:style>
  <w:style w:type="paragraph" w:styleId="8">
    <w:name w:val="List Bullet 3"/>
    <w:basedOn w:val="1"/>
    <w:qFormat/>
    <w:uiPriority w:val="99"/>
    <w:pPr>
      <w:numPr>
        <w:ilvl w:val="2"/>
        <w:numId w:val="1"/>
      </w:numPr>
      <w:contextualSpacing/>
    </w:pPr>
  </w:style>
  <w:style w:type="paragraph" w:styleId="9">
    <w:name w:val="Body Text"/>
    <w:basedOn w:val="1"/>
    <w:link w:val="28"/>
    <w:qFormat/>
    <w:uiPriority w:val="1"/>
    <w:pPr>
      <w:spacing w:after="180"/>
    </w:pPr>
  </w:style>
  <w:style w:type="paragraph" w:styleId="10">
    <w:name w:val="List Bullet 2"/>
    <w:basedOn w:val="1"/>
    <w:qFormat/>
    <w:uiPriority w:val="99"/>
    <w:pPr>
      <w:numPr>
        <w:ilvl w:val="1"/>
        <w:numId w:val="1"/>
      </w:numPr>
      <w:contextualSpacing/>
    </w:pPr>
  </w:style>
  <w:style w:type="paragraph" w:styleId="11">
    <w:name w:val="Plain Text"/>
    <w:basedOn w:val="1"/>
    <w:link w:val="36"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12">
    <w:name w:val="List Bullet 5"/>
    <w:basedOn w:val="1"/>
    <w:qFormat/>
    <w:uiPriority w:val="99"/>
    <w:pPr>
      <w:numPr>
        <w:ilvl w:val="4"/>
        <w:numId w:val="1"/>
      </w:numPr>
      <w:contextualSpacing/>
    </w:pPr>
  </w:style>
  <w:style w:type="paragraph" w:styleId="13">
    <w:name w:val="Balloon Text"/>
    <w:basedOn w:val="1"/>
    <w:link w:val="39"/>
    <w:uiPriority w:val="0"/>
    <w:rPr>
      <w:sz w:val="18"/>
      <w:szCs w:val="18"/>
    </w:rPr>
  </w:style>
  <w:style w:type="paragraph" w:styleId="14">
    <w:name w:val="footer"/>
    <w:basedOn w:val="1"/>
    <w:link w:val="33"/>
    <w:unhideWhenUsed/>
    <w:qFormat/>
    <w:uiPriority w:val="0"/>
    <w:pPr>
      <w:tabs>
        <w:tab w:val="center" w:pos="4680"/>
        <w:tab w:val="right" w:pos="9360"/>
      </w:tabs>
    </w:pPr>
  </w:style>
  <w:style w:type="paragraph" w:styleId="15">
    <w:name w:val="header"/>
    <w:basedOn w:val="1"/>
    <w:link w:val="38"/>
    <w:unhideWhenUsed/>
    <w:qFormat/>
    <w:uiPriority w:val="0"/>
    <w:pPr>
      <w:tabs>
        <w:tab w:val="center" w:pos="4680"/>
        <w:tab w:val="right" w:pos="9360"/>
      </w:tabs>
    </w:pPr>
  </w:style>
  <w:style w:type="paragraph" w:styleId="16">
    <w:name w:val="Normal (Web)"/>
    <w:basedOn w:val="1"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17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ascii="Arial" w:hAnsi="Arial" w:eastAsia="Times New Roman"/>
      <w:b/>
      <w:bCs/>
      <w:kern w:val="28"/>
      <w:sz w:val="32"/>
      <w:szCs w:val="32"/>
    </w:rPr>
  </w:style>
  <w:style w:type="character" w:styleId="20">
    <w:name w:val="Strong"/>
    <w:qFormat/>
    <w:uiPriority w:val="12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Emphasis"/>
    <w:qFormat/>
    <w:uiPriority w:val="20"/>
    <w:rPr>
      <w:rFonts w:ascii="Times New Roman" w:hAnsi="Times New Roman"/>
      <w:b/>
      <w:i/>
      <w:iCs/>
    </w:rPr>
  </w:style>
  <w:style w:type="character" w:styleId="23">
    <w:name w:val="annotation reference"/>
    <w:semiHidden/>
    <w:unhideWhenUsed/>
    <w:qFormat/>
    <w:uiPriority w:val="0"/>
    <w:rPr>
      <w:vanish/>
      <w:sz w:val="16"/>
      <w:szCs w:val="16"/>
    </w:rPr>
  </w:style>
  <w:style w:type="character" w:customStyle="1" w:styleId="24">
    <w:name w:val="标题 1 Char"/>
    <w:link w:val="2"/>
    <w:uiPriority w:val="9"/>
    <w:rPr>
      <w:rFonts w:ascii="Arial" w:hAnsi="Arial" w:eastAsia="Times New Roman" w:cs="Times New Roman"/>
      <w:b/>
      <w:bCs/>
      <w:kern w:val="32"/>
      <w:sz w:val="32"/>
      <w:szCs w:val="32"/>
    </w:rPr>
  </w:style>
  <w:style w:type="character" w:customStyle="1" w:styleId="25">
    <w:name w:val="标题 2 Char"/>
    <w:link w:val="3"/>
    <w:uiPriority w:val="9"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customStyle="1" w:styleId="26">
    <w:name w:val="标题 3 Char"/>
    <w:link w:val="4"/>
    <w:uiPriority w:val="9"/>
    <w:rPr>
      <w:rFonts w:ascii="Arial" w:hAnsi="Arial" w:eastAsia="Times New Roman" w:cs="Times New Roman"/>
      <w:b/>
      <w:bCs/>
      <w:sz w:val="26"/>
      <w:szCs w:val="26"/>
    </w:rPr>
  </w:style>
  <w:style w:type="character" w:customStyle="1" w:styleId="27">
    <w:name w:val="标题 Char"/>
    <w:link w:val="17"/>
    <w:uiPriority w:val="10"/>
    <w:rPr>
      <w:rFonts w:ascii="Arial" w:hAnsi="Arial" w:eastAsia="Times New Roman" w:cs="Times New Roman"/>
      <w:b/>
      <w:bCs/>
      <w:kern w:val="28"/>
      <w:sz w:val="32"/>
      <w:szCs w:val="32"/>
    </w:rPr>
  </w:style>
  <w:style w:type="character" w:customStyle="1" w:styleId="28">
    <w:name w:val="正文文本 Char"/>
    <w:basedOn w:val="19"/>
    <w:link w:val="9"/>
    <w:uiPriority w:val="1"/>
  </w:style>
  <w:style w:type="paragraph" w:styleId="29">
    <w:name w:val="Quote"/>
    <w:basedOn w:val="1"/>
    <w:next w:val="1"/>
    <w:link w:val="30"/>
    <w:qFormat/>
    <w:uiPriority w:val="29"/>
    <w:rPr>
      <w:i/>
    </w:rPr>
  </w:style>
  <w:style w:type="character" w:customStyle="1" w:styleId="30">
    <w:name w:val="引用 Char"/>
    <w:link w:val="29"/>
    <w:uiPriority w:val="29"/>
    <w:rPr>
      <w:i/>
      <w:sz w:val="24"/>
      <w:szCs w:val="24"/>
    </w:rPr>
  </w:style>
  <w:style w:type="character" w:customStyle="1" w:styleId="31">
    <w:name w:val="标题 4 Char"/>
    <w:link w:val="5"/>
    <w:semiHidden/>
    <w:qFormat/>
    <w:uiPriority w:val="0"/>
    <w:rPr>
      <w:rFonts w:ascii="Arial" w:hAnsi="Arial" w:eastAsia="Times New Roman" w:cs="Times New Roman"/>
      <w:b/>
      <w:bCs/>
      <w:i/>
      <w:iCs/>
    </w:rPr>
  </w:style>
  <w:style w:type="character" w:customStyle="1" w:styleId="32">
    <w:name w:val="No Proofing"/>
    <w:uiPriority w:val="1"/>
    <w:rPr>
      <w:lang w:val="en-US"/>
    </w:rPr>
  </w:style>
  <w:style w:type="character" w:customStyle="1" w:styleId="33">
    <w:name w:val="页脚 Char"/>
    <w:basedOn w:val="19"/>
    <w:link w:val="14"/>
    <w:uiPriority w:val="99"/>
    <w:rPr>
      <w:sz w:val="24"/>
      <w:szCs w:val="24"/>
      <w:lang w:eastAsia="en-US" w:bidi="en-US"/>
    </w:rPr>
  </w:style>
  <w:style w:type="paragraph" w:customStyle="1" w:styleId="34">
    <w:name w:val="Char3"/>
    <w:basedOn w:val="1"/>
    <w:qFormat/>
    <w:uiPriority w:val="0"/>
    <w:pPr>
      <w:spacing w:line="300" w:lineRule="auto"/>
      <w:ind w:firstLine="200" w:firstLineChars="200"/>
      <w:jc w:val="both"/>
    </w:pPr>
    <w:rPr>
      <w:kern w:val="2"/>
      <w:sz w:val="21"/>
      <w:szCs w:val="20"/>
    </w:rPr>
  </w:style>
  <w:style w:type="paragraph" w:customStyle="1" w:styleId="35">
    <w:name w:val="Char Char Char Char Char Char Char Char Char Char Char Char Char Char Char Char Char Char Char"/>
    <w:basedOn w:val="1"/>
    <w:qFormat/>
    <w:uiPriority w:val="0"/>
    <w:pPr>
      <w:spacing w:line="300" w:lineRule="auto"/>
      <w:ind w:firstLine="200" w:firstLineChars="200"/>
      <w:jc w:val="both"/>
    </w:pPr>
    <w:rPr>
      <w:kern w:val="2"/>
      <w:sz w:val="21"/>
      <w:szCs w:val="20"/>
    </w:rPr>
  </w:style>
  <w:style w:type="character" w:customStyle="1" w:styleId="36">
    <w:name w:val="纯文本 Char"/>
    <w:basedOn w:val="19"/>
    <w:link w:val="11"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7">
    <w:name w:val="Char Char Char Char Char Char Char Char Char"/>
    <w:basedOn w:val="1"/>
    <w:qFormat/>
    <w:uiPriority w:val="0"/>
    <w:pPr>
      <w:spacing w:line="300" w:lineRule="auto"/>
      <w:ind w:firstLine="200" w:firstLineChars="200"/>
      <w:jc w:val="both"/>
    </w:pPr>
    <w:rPr>
      <w:sz w:val="21"/>
      <w:szCs w:val="20"/>
    </w:rPr>
  </w:style>
  <w:style w:type="character" w:customStyle="1" w:styleId="38">
    <w:name w:val="页眉 Char"/>
    <w:basedOn w:val="19"/>
    <w:link w:val="15"/>
    <w:qFormat/>
    <w:uiPriority w:val="0"/>
    <w:rPr>
      <w:sz w:val="24"/>
      <w:szCs w:val="24"/>
      <w:lang w:eastAsia="en-US" w:bidi="en-US"/>
    </w:rPr>
  </w:style>
  <w:style w:type="character" w:customStyle="1" w:styleId="39">
    <w:name w:val="批注框文本 Char"/>
    <w:basedOn w:val="19"/>
    <w:link w:val="13"/>
    <w:uiPriority w:val="0"/>
    <w:rPr>
      <w:sz w:val="18"/>
      <w:szCs w:val="18"/>
      <w:lang w:eastAsia="en-US" w:bidi="en-US"/>
    </w:rPr>
  </w:style>
  <w:style w:type="paragraph" w:customStyle="1" w:styleId="40">
    <w:name w:val="三级章节"/>
    <w:basedOn w:val="1"/>
    <w:qFormat/>
    <w:uiPriority w:val="0"/>
    <w:pPr>
      <w:outlineLvl w:val="3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7169;&#26495;\&#35797;&#39064;&#27169;&#26495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1B42F3-CC1A-4FC1-BF9D-CBD79A81A8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试题模板.dotm</Template>
  <Manager>绿色圃中小学教育网http://www.lspjy.com/</Manager>
  <Company>绿色圃中小学教育网http://www.lspjy.com/</Company>
  <Pages>4</Pages>
  <Words>502</Words>
  <Characters>2868</Characters>
  <Lines>23</Lines>
  <Paragraphs>6</Paragraphs>
  <TotalTime>2</TotalTime>
  <ScaleCrop>false</ScaleCrop>
  <LinksUpToDate>false</LinksUpToDate>
  <CharactersWithSpaces>3364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绿色圃中小学教育网http://www.lspjy.com/</cp:category>
  <dcterms:created xsi:type="dcterms:W3CDTF">2020-02-18T08:47:00Z</dcterms:created>
  <dc:creator>绿色圃中小学教育网http://www.lspjy.com/; Administrator</dc:creator>
  <dc:description>绿色圃中小学教育网http://www.lspjy.com/</dc:description>
  <cp:keywords>绿色圃中小学教育网http:/www.lspjy.com</cp:keywords>
  <cp:lastModifiedBy>Administrator</cp:lastModifiedBy>
  <dcterms:modified xsi:type="dcterms:W3CDTF">2020-06-28T01:59:54Z</dcterms:modified>
  <dc:subject>绿色圃中小学教育网http://www.lspjy.com/</dc:subject>
  <dc:title>绿色圃中小学教育网http://www.lspjy.com/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