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10553700</wp:posOffset>
            </wp:positionV>
            <wp:extent cx="355600" cy="292100"/>
            <wp:effectExtent l="19050" t="0" r="6350" b="0"/>
            <wp:wrapNone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24"/>
          <w:szCs w:val="24"/>
        </w:rPr>
        <w:t>八年级下册</w:t>
      </w:r>
      <w:r>
        <w:rPr>
          <w:rFonts w:ascii="Times New Roman" w:hAnsi="Times New Roman" w:cs="Times New Roman"/>
          <w:b/>
          <w:sz w:val="24"/>
          <w:szCs w:val="24"/>
        </w:rPr>
        <w:t>专题训练　古诗词鉴赏</w:t>
      </w:r>
    </w:p>
    <w:tbl>
      <w:tblPr>
        <w:tblStyle w:val="7"/>
        <w:tblW w:w="4931" w:type="pct"/>
        <w:tblCellSpacing w:w="0" w:type="dxa"/>
        <w:tblInd w:w="-28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1E1E1E"/>
                <w:kern w:val="0"/>
                <w:szCs w:val="21"/>
              </w:rPr>
              <w:t>式微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式微式微，胡不归？微君之故，胡为乎中露?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式微式微，胡不归？微君之躬，胡为乎泥中?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注释①</w:t>
            </w:r>
            <w:r>
              <w:rPr>
                <w:rFonts w:hint="eastAsia" w:ascii="楷体" w:hAnsi="楷体" w:eastAsia="楷体" w:cs="宋体"/>
                <w:color w:val="1E1E1E"/>
                <w:kern w:val="0"/>
                <w:szCs w:val="21"/>
              </w:rPr>
              <w:t>式：语气助词，没有实义。微：幽暗不明。</w:t>
            </w: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②胡：为什么。 ③微：非，不是。故：为了某事。④中露：露中，露水之中。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1、式微式微，胡不归？运用了什么修辞手法？结合诗意简要分析。(2分)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2、这首诗表达作者怎样的思想感情？(2分)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1E1E1E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ind w:firstLine="4515" w:firstLineChars="215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望洞庭湖赠张丞相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孟浩然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八月湖水平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涵虚混太清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气蒸云梦泽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波撼岳阳城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欲济无舟楫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端居耻圣明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坐观垂钓者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徒有羡鱼情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1．</w:t>
      </w:r>
      <w:r>
        <w:rPr>
          <w:rFonts w:cs="Times New Roman" w:asciiTheme="minorEastAsia" w:hAnsiTheme="minorEastAsia" w:eastAsiaTheme="minorEastAsia"/>
        </w:rPr>
        <w:t>对这首诗理解不当的一项是(　　)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</w:rPr>
        <w:t>前四句写景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扣“望洞庭湖”之题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后四句抒情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表“赠张丞相”之意。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B．</w:t>
      </w:r>
      <w:r>
        <w:rPr>
          <w:rFonts w:cs="Times New Roman" w:asciiTheme="minorEastAsia" w:hAnsiTheme="minorEastAsia" w:eastAsiaTheme="minorEastAsia"/>
        </w:rPr>
        <w:t>颔联是描写洞庭湖的名句。上句以“气蒸”显浩阔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下句以“波撼”显气势。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</w:t>
      </w:r>
      <w:r>
        <w:rPr>
          <w:rFonts w:cs="Times New Roman" w:asciiTheme="minorEastAsia" w:hAnsiTheme="minorEastAsia" w:eastAsiaTheme="minorEastAsia"/>
        </w:rPr>
        <w:t>颈联和尾联以欲渡无舟、欲钓不能抒发了有心出仕却无人赏识的忧愤不平之情。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D．</w:t>
      </w:r>
      <w:r>
        <w:rPr>
          <w:rFonts w:cs="Times New Roman" w:asciiTheme="minorEastAsia" w:hAnsiTheme="minorEastAsia" w:eastAsiaTheme="minorEastAsia"/>
        </w:rPr>
        <w:t>这首诗意在表达希望能得到张九龄引荐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但在语言运用上却十分委婉、含蓄。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2．“</w:t>
      </w:r>
      <w:r>
        <w:rPr>
          <w:rFonts w:cs="Times New Roman" w:asciiTheme="minorEastAsia" w:hAnsiTheme="minorEastAsia" w:eastAsiaTheme="minorEastAsia"/>
        </w:rPr>
        <w:t>气蒸云梦泽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波撼岳阳城”描写了洞庭湖____________和____________的特点。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3．</w:t>
      </w:r>
      <w:r>
        <w:rPr>
          <w:rFonts w:cs="Times New Roman" w:asciiTheme="minorEastAsia" w:hAnsiTheme="minorEastAsia" w:eastAsiaTheme="minorEastAsia"/>
        </w:rPr>
        <w:t>全诗抒写了作者怎样的思想感情？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4．</w:t>
      </w:r>
      <w:r>
        <w:rPr>
          <w:rFonts w:cs="Times New Roman" w:asciiTheme="minorEastAsia" w:hAnsiTheme="minorEastAsia" w:eastAsiaTheme="minorEastAsia"/>
        </w:rPr>
        <w:t>诗的尾联“坐观垂钓者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徒有羡鱼情”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意思是说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看着人家垂钓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自己只能白白地产生羡鱼之情了。这里隐喻自己____________________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言外之意是____________________________。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5．“</w:t>
      </w:r>
      <w:r>
        <w:rPr>
          <w:rFonts w:cs="Times New Roman" w:asciiTheme="minorEastAsia" w:hAnsiTheme="minorEastAsia" w:eastAsiaTheme="minorEastAsia"/>
        </w:rPr>
        <w:t>气蒸云梦泽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波撼岳阳城”二句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笔力千钧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备受后人赞赏。请作简要赏析。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</w:t>
      </w:r>
      <w:r>
        <w:rPr>
          <w:rFonts w:cs="Times New Roman" w:asciiTheme="minorEastAsia" w:hAnsiTheme="minorEastAsia" w:eastAsiaTheme="minorEastAsia"/>
        </w:rPr>
        <w:t>_____________________________________________________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题</w:t>
      </w:r>
      <w:r>
        <w:rPr>
          <w:rFonts w:hint="eastAsia" w:cs="Times New Roman" w:asciiTheme="minorEastAsia" w:hAnsiTheme="minorEastAsia" w:eastAsiaTheme="minorEastAsia"/>
        </w:rPr>
        <w:t>破山寺后禅院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常</w:t>
      </w:r>
      <w:r>
        <w:rPr>
          <w:rFonts w:hint="eastAsia" w:cs="C-KT" w:asciiTheme="minorEastAsia" w:hAnsiTheme="minorEastAsia" w:eastAsiaTheme="minorEastAsia"/>
        </w:rPr>
        <w:t>　</w:t>
      </w:r>
      <w:r>
        <w:rPr>
          <w:rFonts w:hint="eastAsia" w:cs="宋体" w:asciiTheme="minorEastAsia" w:hAnsiTheme="minorEastAsia" w:eastAsiaTheme="minorEastAsia"/>
        </w:rPr>
        <w:t>建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清晨入古寺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初日照高林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曲径通幽处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禅房花木深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山光悦鸟性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潭影空人心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万籁此都寂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但余钟磬音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44．“</w:t>
      </w:r>
      <w:r>
        <w:rPr>
          <w:rFonts w:cs="Times New Roman" w:asciiTheme="minorEastAsia" w:hAnsiTheme="minorEastAsia" w:eastAsiaTheme="minorEastAsia"/>
        </w:rPr>
        <w:t>曲径通幽处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禅房花木深”中的“深”字历来为人所称道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请说说你对这个字的理解。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45．</w:t>
      </w:r>
      <w:r>
        <w:rPr>
          <w:rFonts w:cs="Times New Roman" w:asciiTheme="minorEastAsia" w:hAnsiTheme="minorEastAsia" w:eastAsiaTheme="minorEastAsia"/>
        </w:rPr>
        <w:t>颈联“山光悦鸟性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潭影空人心”中“空”字用得极好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好在哪里？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送友人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李</w:t>
      </w:r>
      <w:r>
        <w:rPr>
          <w:rFonts w:hint="eastAsia" w:cs="C-KT" w:asciiTheme="minorEastAsia" w:hAnsiTheme="minorEastAsia" w:eastAsiaTheme="minorEastAsia"/>
        </w:rPr>
        <w:t>　</w:t>
      </w:r>
      <w:r>
        <w:rPr>
          <w:rFonts w:hint="eastAsia" w:cs="宋体" w:asciiTheme="minorEastAsia" w:hAnsiTheme="minorEastAsia" w:eastAsiaTheme="minorEastAsia"/>
        </w:rPr>
        <w:t>白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青山横北郭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白水绕东城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此地一为别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孤蓬万里征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浮云游子意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落日故人情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挥手自兹去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萧萧班马鸣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46．</w:t>
      </w:r>
      <w:r>
        <w:rPr>
          <w:rFonts w:cs="Times New Roman" w:asciiTheme="minorEastAsia" w:hAnsiTheme="minorEastAsia" w:eastAsiaTheme="minorEastAsia"/>
        </w:rPr>
        <w:t>首联写送别之景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其中“横”与“绕”写得极妙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试分析。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47．</w:t>
      </w:r>
      <w:r>
        <w:rPr>
          <w:rFonts w:cs="Times New Roman" w:asciiTheme="minorEastAsia" w:hAnsiTheme="minorEastAsia" w:eastAsiaTheme="minorEastAsia"/>
        </w:rPr>
        <w:t>这首诗表达了诗人怎样的思想感情？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(</w:t>
      </w:r>
      <w:r>
        <w:rPr>
          <w:rFonts w:cs="Times New Roman" w:asciiTheme="minorEastAsia" w:hAnsiTheme="minorEastAsia" w:eastAsiaTheme="minorEastAsia"/>
        </w:rPr>
        <w:t>三)阅读下面一首词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完成题目。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卜算子·咏梅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陆</w:t>
      </w:r>
      <w:r>
        <w:rPr>
          <w:rFonts w:hint="eastAsia" w:cs="C-KT" w:asciiTheme="minorEastAsia" w:hAnsiTheme="minorEastAsia" w:eastAsiaTheme="minorEastAsia"/>
        </w:rPr>
        <w:t>　</w:t>
      </w:r>
      <w:r>
        <w:rPr>
          <w:rFonts w:hint="eastAsia" w:cs="宋体" w:asciiTheme="minorEastAsia" w:hAnsiTheme="minorEastAsia" w:eastAsiaTheme="minorEastAsia"/>
        </w:rPr>
        <w:t>游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驿外断桥边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寂寞开无主</w:t>
      </w:r>
      <w:r>
        <w:rPr>
          <w:rFonts w:hint="eastAsia" w:cs="C-KT" w:asciiTheme="minorEastAsia" w:hAnsiTheme="minorEastAsia" w:eastAsiaTheme="minorEastAsia"/>
        </w:rPr>
        <w:t>。</w:t>
      </w:r>
      <w:r>
        <w:rPr>
          <w:rFonts w:hint="eastAsia" w:cs="宋体" w:asciiTheme="minorEastAsia" w:hAnsiTheme="minorEastAsia" w:eastAsiaTheme="minorEastAsia"/>
        </w:rPr>
        <w:t>已是黄昏独自愁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更着风和雨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无意苦争春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一任群芳妒</w:t>
      </w:r>
      <w:r>
        <w:rPr>
          <w:rFonts w:hint="eastAsia" w:cs="C-KT" w:asciiTheme="minorEastAsia" w:hAnsiTheme="minorEastAsia" w:eastAsiaTheme="minorEastAsia"/>
        </w:rPr>
        <w:t>。</w:t>
      </w:r>
      <w:r>
        <w:rPr>
          <w:rFonts w:hint="eastAsia" w:cs="宋体" w:asciiTheme="minorEastAsia" w:hAnsiTheme="minorEastAsia" w:eastAsiaTheme="minorEastAsia"/>
        </w:rPr>
        <w:t>零落成泥碾作尘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只有香如故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48．</w:t>
      </w:r>
      <w:r>
        <w:rPr>
          <w:rFonts w:cs="Times New Roman" w:asciiTheme="minorEastAsia" w:hAnsiTheme="minorEastAsia" w:eastAsiaTheme="minorEastAsia"/>
        </w:rPr>
        <w:t>《卜算子·咏梅》一词分为上、下两片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从内容上看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上片写梅花______________的处境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下片写梅花______________的品质。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49．</w:t>
      </w:r>
      <w:r>
        <w:rPr>
          <w:rFonts w:cs="Times New Roman" w:asciiTheme="minorEastAsia" w:hAnsiTheme="minorEastAsia" w:eastAsiaTheme="minorEastAsia"/>
        </w:rPr>
        <w:t>这首词的上片主要描绘了梅花的哪些遭遇？用简洁的语言概括出来。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</w:t>
      </w:r>
      <w:r>
        <w:rPr>
          <w:rFonts w:cs="Times New Roman" w:asciiTheme="minorEastAsia" w:hAnsiTheme="minorEastAsia" w:eastAsiaTheme="minorEastAsia"/>
        </w:rPr>
        <w:t>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50．</w:t>
      </w:r>
      <w:r>
        <w:rPr>
          <w:rFonts w:cs="Times New Roman" w:asciiTheme="minorEastAsia" w:hAnsiTheme="minorEastAsia" w:eastAsiaTheme="minorEastAsia"/>
        </w:rPr>
        <w:t>词人托物言志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借助梅花含蓄地表达了自己怎样的品质？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</w:t>
      </w:r>
      <w:r>
        <w:rPr>
          <w:rFonts w:hint="eastAsia" w:cs="Times New Roman" w:asciiTheme="minorEastAsia" w:hAnsiTheme="minorEastAsia" w:eastAsiaTheme="minorEastAsia"/>
          <w:color w:val="FFFFFF"/>
        </w:rPr>
        <w:t>源:学+科+网Z+X+X+K]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</w:t>
      </w:r>
      <w:r>
        <w:rPr>
          <w:rFonts w:cs="Times New Roman" w:asciiTheme="minorEastAsia" w:hAnsiTheme="minorEastAsia" w:eastAsiaTheme="minorEastAsia"/>
        </w:rPr>
        <w:t>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(</w:t>
      </w:r>
      <w:r>
        <w:rPr>
          <w:rFonts w:cs="Times New Roman" w:asciiTheme="minorEastAsia" w:hAnsiTheme="minorEastAsia" w:eastAsiaTheme="minorEastAsia"/>
        </w:rPr>
        <w:t>四)阅读下面的诗歌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完成题目。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送杜少府之任蜀州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王</w:t>
      </w:r>
      <w:r>
        <w:rPr>
          <w:rFonts w:hint="eastAsia" w:cs="C-KT" w:asciiTheme="minorEastAsia" w:hAnsiTheme="minorEastAsia" w:eastAsiaTheme="minorEastAsia"/>
        </w:rPr>
        <w:t>　</w:t>
      </w:r>
      <w:r>
        <w:rPr>
          <w:rFonts w:hint="eastAsia" w:cs="宋体" w:asciiTheme="minorEastAsia" w:hAnsiTheme="minorEastAsia" w:eastAsiaTheme="minorEastAsia"/>
        </w:rPr>
        <w:t>勃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城阙辅三秦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风烟望五津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与君离别意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同是宦游人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海内存知己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天涯若比邻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无为在歧路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儿女共沾巾</w:t>
      </w:r>
      <w:r>
        <w:rPr>
          <w:rFonts w:hint="eastAsia" w:cs="C-KT" w:asciiTheme="minorEastAsia" w:hAnsiTheme="minorEastAsia" w:eastAsiaTheme="minorEastAsia"/>
        </w:rPr>
        <w:t>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51．</w:t>
      </w:r>
      <w:r>
        <w:rPr>
          <w:rFonts w:cs="Times New Roman" w:asciiTheme="minorEastAsia" w:hAnsiTheme="minorEastAsia" w:eastAsiaTheme="minorEastAsia"/>
        </w:rPr>
        <w:t>此诗的作者是王勃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他和__________、</w:t>
      </w: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9050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</w:rPr>
        <w:t>__________、__________并称为“初唐四杰”。</w:t>
      </w: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9050" cy="952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52．</w:t>
      </w:r>
      <w:r>
        <w:rPr>
          <w:rFonts w:cs="Times New Roman" w:asciiTheme="minorEastAsia" w:hAnsiTheme="minorEastAsia" w:eastAsiaTheme="minorEastAsia"/>
        </w:rPr>
        <w:t>下列对诗歌鉴赏不正确的一项是(　　)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</w:t>
      </w:r>
      <w:r>
        <w:rPr>
          <w:rFonts w:cs="Times New Roman" w:asciiTheme="minorEastAsia" w:hAnsiTheme="minorEastAsia" w:eastAsiaTheme="minorEastAsia"/>
        </w:rPr>
        <w:t>这是一首送别诗。“城阙辅三秦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风烟望五津”写出了送行的地点和友人要赴任的地方。写景气势宏伟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寓不必伤别</w:t>
      </w: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9050" cy="1905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</w:rPr>
        <w:t>之意。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B．“</w:t>
      </w:r>
      <w:r>
        <w:rPr>
          <w:rFonts w:cs="Times New Roman" w:asciiTheme="minorEastAsia" w:hAnsiTheme="minorEastAsia" w:eastAsiaTheme="minorEastAsia"/>
        </w:rPr>
        <w:t>与君离别意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同是宦游人”写对友人的安慰：彼此处境相同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感情一致。一股悲伤之情油然而生。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C．“</w:t>
      </w:r>
      <w:r>
        <w:rPr>
          <w:rFonts w:cs="Times New Roman" w:asciiTheme="minorEastAsia" w:hAnsiTheme="minorEastAsia" w:eastAsiaTheme="minorEastAsia"/>
        </w:rPr>
        <w:t>海内存知己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天涯若比邻”一扫离情别绪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把缠绵的儿女之情一笔撇开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代之以豁达乐观的感情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表现了他不平凡的胸怀和抱负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给人以莫大的鼓舞和安慰。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D．“</w:t>
      </w:r>
      <w:r>
        <w:rPr>
          <w:rFonts w:cs="Times New Roman" w:asciiTheme="minorEastAsia" w:hAnsiTheme="minorEastAsia" w:eastAsiaTheme="minorEastAsia"/>
        </w:rPr>
        <w:t>无为在歧路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儿女共沾巾”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这两句承上作结：既非远别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又同为宦游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虽别而如此为邻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别时则不应</w:t>
      </w:r>
      <w:r>
        <w:rPr>
          <w:rFonts w:hint="eastAsia" w:cs="Times New Roman" w:asciiTheme="minorEastAsia" w:hAnsiTheme="minorEastAsia" w:eastAsiaTheme="minorEastAsia"/>
        </w:rPr>
        <w:t>有儿女之态。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53</w:t>
      </w:r>
      <w:r>
        <w:rPr>
          <w:rFonts w:hint="eastAsia" w:cs="Times New Roman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“海内存知己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天涯若比邻”是千古传诵的名句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说说这两句诗好在哪里。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</w:t>
      </w:r>
      <w:r>
        <w:rPr>
          <w:rFonts w:cs="Times New Roman" w:asciiTheme="minorEastAsia" w:hAnsiTheme="minorEastAsia" w:eastAsiaTheme="minorEastAsia"/>
        </w:rPr>
        <w:t>_______________________________________________</w:t>
      </w:r>
    </w:p>
    <w:p>
      <w:pPr>
        <w:pStyle w:val="2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____________________________________________________________________</w:t>
      </w:r>
    </w:p>
    <w:p>
      <w:pPr>
        <w:pStyle w:val="2"/>
        <w:tabs>
          <w:tab w:val="left" w:pos="8850"/>
        </w:tabs>
        <w:spacing w:line="360" w:lineRule="auto"/>
        <w:ind w:firstLine="422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b/>
          <w:bCs/>
        </w:rPr>
        <w:t>答案  &lt;望洞庭湖赠张丞相&gt;</w:t>
      </w:r>
    </w:p>
    <w:p>
      <w:pPr>
        <w:pStyle w:val="2"/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39．C  40．</w:t>
      </w:r>
      <w:r>
        <w:rPr>
          <w:rFonts w:cs="Times New Roman" w:asciiTheme="minorEastAsia" w:hAnsiTheme="minorEastAsia" w:eastAsiaTheme="minorEastAsia"/>
          <w:sz w:val="24"/>
          <w:szCs w:val="24"/>
        </w:rPr>
        <w:t>雄浑壮阔　气势博大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41．</w:t>
      </w:r>
      <w:r>
        <w:rPr>
          <w:rFonts w:cs="Times New Roman" w:asciiTheme="minorEastAsia" w:hAnsiTheme="minorEastAsia" w:eastAsiaTheme="minorEastAsia"/>
          <w:sz w:val="24"/>
          <w:szCs w:val="24"/>
        </w:rPr>
        <w:t>想出仕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</w:t>
      </w:r>
      <w:r>
        <w:rPr>
          <w:rFonts w:cs="Times New Roman" w:asciiTheme="minorEastAsia" w:hAnsiTheme="minorEastAsia" w:eastAsiaTheme="minorEastAsia"/>
          <w:sz w:val="24"/>
          <w:szCs w:val="24"/>
        </w:rPr>
        <w:t>渴望得到引荐。(意思相同即可)</w:t>
      </w:r>
    </w:p>
    <w:p>
      <w:pPr>
        <w:pStyle w:val="2"/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42．</w:t>
      </w:r>
      <w:r>
        <w:rPr>
          <w:rFonts w:cs="Times New Roman" w:asciiTheme="minorEastAsia" w:hAnsiTheme="minorEastAsia" w:eastAsiaTheme="minorEastAsia"/>
          <w:sz w:val="24"/>
          <w:szCs w:val="24"/>
        </w:rPr>
        <w:t>想做官而没有途径　希望张丞相能助自己一臂之力</w:t>
      </w:r>
    </w:p>
    <w:p>
      <w:pPr>
        <w:pStyle w:val="2"/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43．</w:t>
      </w:r>
      <w:r>
        <w:rPr>
          <w:rFonts w:cs="Times New Roman" w:asciiTheme="minorEastAsia" w:hAnsiTheme="minorEastAsia" w:eastAsiaTheme="minorEastAsia"/>
          <w:sz w:val="24"/>
          <w:szCs w:val="24"/>
        </w:rPr>
        <w:t>这一联用夸张的手法状写了洞庭湖雄伟壮观的景象。“蒸”写出湖面的丰厚的蓄积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</w:t>
      </w:r>
      <w:r>
        <w:rPr>
          <w:rFonts w:cs="Times New Roman" w:asciiTheme="minorEastAsia" w:hAnsiTheme="minorEastAsia" w:eastAsiaTheme="minorEastAsia"/>
          <w:sz w:val="24"/>
          <w:szCs w:val="24"/>
        </w:rPr>
        <w:t>仿佛广大的云梦泽都受到洞庭湖的滋养哺育；“撼”写出洞庭湖汹涌澎湃的气势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</w:t>
      </w:r>
      <w:r>
        <w:rPr>
          <w:rFonts w:cs="Times New Roman" w:asciiTheme="minorEastAsia" w:hAnsiTheme="minorEastAsia" w:eastAsiaTheme="minorEastAsia"/>
          <w:sz w:val="24"/>
          <w:szCs w:val="24"/>
        </w:rPr>
        <w:t>极为有力。</w:t>
      </w:r>
    </w:p>
    <w:p>
      <w:pPr>
        <w:pStyle w:val="2"/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sz w:val="24"/>
          <w:szCs w:val="24"/>
        </w:rPr>
        <w:t>《题破山石后禅院》</w:t>
      </w:r>
    </w:p>
    <w:p>
      <w:pPr>
        <w:pStyle w:val="2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44．</w:t>
      </w:r>
      <w:r>
        <w:rPr>
          <w:rFonts w:cs="Times New Roman" w:asciiTheme="minorEastAsia" w:hAnsiTheme="minorEastAsia" w:eastAsiaTheme="minorEastAsia"/>
        </w:rPr>
        <w:t>写出了禅院中花木繁盛的样子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表现了禅院中幽深安静的环境。</w:t>
      </w:r>
    </w:p>
    <w:p>
      <w:pPr>
        <w:pStyle w:val="2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45．“</w:t>
      </w:r>
      <w:r>
        <w:rPr>
          <w:rFonts w:cs="Times New Roman" w:asciiTheme="minorEastAsia" w:hAnsiTheme="minorEastAsia" w:eastAsiaTheme="minorEastAsia"/>
        </w:rPr>
        <w:t>空”字把诗人由于身处幽静、脱俗、自由的禅院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一下子把心中的种种人世烦恼都除去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心胸宽阔、俗念顿消的纯净的感受生动地表现了出来</w:t>
      </w:r>
    </w:p>
    <w:p>
      <w:pPr>
        <w:pStyle w:val="2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</w:rPr>
      </w:pPr>
      <w:r>
        <w:rPr>
          <w:rFonts w:hint="eastAsia" w:cs="Times New Roman" w:asciiTheme="minorEastAsia" w:hAnsiTheme="minorEastAsia" w:eastAsiaTheme="minorEastAsia"/>
          <w:b/>
        </w:rPr>
        <w:t>《送友人》</w:t>
      </w:r>
    </w:p>
    <w:p>
      <w:pPr>
        <w:pStyle w:val="2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46．</w:t>
      </w:r>
      <w:r>
        <w:rPr>
          <w:rFonts w:cs="Times New Roman" w:asciiTheme="minorEastAsia" w:hAnsiTheme="minorEastAsia" w:eastAsiaTheme="minorEastAsia"/>
        </w:rPr>
        <w:t>放眼望去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青翠的山峦横卧于城北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洁白的河水从城东缓缓绕过。“横”字写青山</w:t>
      </w: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9050" cy="19050"/>
            <wp:effectExtent l="19050" t="0" r="0" b="0"/>
            <wp:docPr id="1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</w:rPr>
        <w:t>的静</w:t>
      </w:r>
      <w:r>
        <w:rPr>
          <w:rFonts w:hint="eastAsia" w:cs="Times New Roman" w:asciiTheme="minorEastAsia" w:hAnsiTheme="minorEastAsia" w:eastAsiaTheme="minorEastAsia"/>
        </w:rPr>
        <w:t>，“</w:t>
      </w:r>
      <w:r>
        <w:rPr>
          <w:rFonts w:cs="Times New Roman" w:asciiTheme="minorEastAsia" w:hAnsiTheme="minorEastAsia" w:eastAsiaTheme="minorEastAsia"/>
        </w:rPr>
        <w:t>绕”字写白水的动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用词准确而传神。</w:t>
      </w:r>
    </w:p>
    <w:p>
      <w:pPr>
        <w:pStyle w:val="2"/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47．</w:t>
      </w:r>
      <w:r>
        <w:rPr>
          <w:rFonts w:cs="Times New Roman" w:asciiTheme="minorEastAsia" w:hAnsiTheme="minorEastAsia" w:eastAsiaTheme="minorEastAsia"/>
        </w:rPr>
        <w:t>表达</w:t>
      </w: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9050" cy="28575"/>
            <wp:effectExtent l="19050" t="0" r="0" b="0"/>
            <wp:docPr id="2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</w:rPr>
        <w:t>了诗人与友人的依依惜别之情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感情真挚热诚而又豁达乐观。</w:t>
      </w:r>
    </w:p>
    <w:p>
      <w:pPr>
        <w:pStyle w:val="2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</w:rPr>
      </w:pPr>
      <w:r>
        <w:rPr>
          <w:rFonts w:hint="eastAsia" w:cs="Times New Roman" w:asciiTheme="minorEastAsia" w:hAnsiTheme="minorEastAsia" w:eastAsiaTheme="minorEastAsia"/>
          <w:b/>
        </w:rPr>
        <w:t>《</w:t>
      </w:r>
      <w:r>
        <w:rPr>
          <w:rFonts w:cs="Times New Roman" w:asciiTheme="minorEastAsia" w:hAnsiTheme="minorEastAsia" w:eastAsiaTheme="minorEastAsia"/>
          <w:b/>
        </w:rPr>
        <w:t>卜算子·咏梅</w:t>
      </w:r>
      <w:r>
        <w:rPr>
          <w:rFonts w:hint="eastAsia" w:cs="Times New Roman" w:asciiTheme="minorEastAsia" w:hAnsiTheme="minorEastAsia" w:eastAsiaTheme="minorEastAsia"/>
          <w:b/>
        </w:rPr>
        <w:t>》</w:t>
      </w:r>
    </w:p>
    <w:p>
      <w:pPr>
        <w:pStyle w:val="2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48．</w:t>
      </w:r>
      <w:r>
        <w:rPr>
          <w:rFonts w:cs="Times New Roman" w:asciiTheme="minorEastAsia" w:hAnsiTheme="minorEastAsia" w:eastAsiaTheme="minorEastAsia"/>
        </w:rPr>
        <w:t>艰难、恶劣　</w:t>
      </w:r>
      <w:r>
        <w:rPr>
          <w:rFonts w:hint="eastAsia" w:cs="Times New Roman" w:asciiTheme="minorEastAsia" w:hAnsiTheme="minorEastAsia" w:eastAsiaTheme="minorEastAsia"/>
        </w:rPr>
        <w:t xml:space="preserve"> </w:t>
      </w:r>
      <w:r>
        <w:rPr>
          <w:rFonts w:cs="Times New Roman" w:asciiTheme="minorEastAsia" w:hAnsiTheme="minorEastAsia" w:eastAsiaTheme="minorEastAsia"/>
        </w:rPr>
        <w:t>高洁坚贞</w:t>
      </w:r>
      <w:r>
        <w:rPr>
          <w:rFonts w:hint="eastAsia" w:cs="Times New Roman" w:asciiTheme="minorEastAsia" w:hAnsiTheme="minorEastAsia" w:eastAsiaTheme="minorEastAsia"/>
          <w:color w:val="FFFFFF"/>
        </w:rPr>
        <w:t xml:space="preserve">    </w:t>
      </w:r>
      <w:r>
        <w:rPr>
          <w:rFonts w:hint="eastAsia" w:cs="Times New Roman" w:asciiTheme="minorEastAsia" w:hAnsiTheme="minorEastAsia" w:eastAsiaTheme="minorEastAsia"/>
        </w:rPr>
        <w:t>49．</w:t>
      </w:r>
      <w:r>
        <w:rPr>
          <w:rFonts w:cs="Times New Roman" w:asciiTheme="minorEastAsia" w:hAnsiTheme="minorEastAsia" w:eastAsiaTheme="minorEastAsia"/>
        </w:rPr>
        <w:t>独自</w:t>
      </w:r>
      <w:r>
        <w:rPr>
          <w:rFonts w:hint="eastAsia" w:cs="Times New Roman" w:asciiTheme="minorEastAsia" w:hAnsiTheme="minorEastAsia" w:eastAsiaTheme="minorEastAsia"/>
        </w:rPr>
        <w:t>开放</w:t>
      </w:r>
      <w:r>
        <w:rPr>
          <w:rFonts w:hint="eastAsia" w:cs="Times New Roman" w:asciiTheme="minorEastAsia" w:hAnsiTheme="minorEastAsia" w:eastAsiaTheme="minorEastAsia"/>
        </w:rPr>
        <w:drawing>
          <wp:inline distT="0" distB="0" distL="0" distR="0">
            <wp:extent cx="19050" cy="19050"/>
            <wp:effectExtent l="19050" t="0" r="0" b="0"/>
            <wp:docPr id="3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inorEastAsia" w:hAnsiTheme="minorEastAsia" w:eastAsiaTheme="minorEastAsia"/>
        </w:rPr>
        <w:t>无人欣赏，黄昏来临又被风吹雨打。</w:t>
      </w:r>
    </w:p>
    <w:p>
      <w:pPr>
        <w:pStyle w:val="2"/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50．</w:t>
      </w:r>
      <w:r>
        <w:rPr>
          <w:rFonts w:cs="Times New Roman" w:asciiTheme="minorEastAsia" w:hAnsiTheme="minorEastAsia" w:eastAsiaTheme="minorEastAsia"/>
        </w:rPr>
        <w:t>性格孤高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绝不与阿谀逢迎之徒为伍的品格和坚贞自守的傲骨。</w:t>
      </w:r>
    </w:p>
    <w:p>
      <w:pPr>
        <w:pStyle w:val="2"/>
        <w:spacing w:line="360" w:lineRule="auto"/>
        <w:ind w:firstLine="422" w:firstLineChars="200"/>
        <w:rPr>
          <w:rFonts w:cs="Times New Roman" w:asciiTheme="minorEastAsia" w:hAnsiTheme="minorEastAsia" w:eastAsiaTheme="minorEastAsia"/>
          <w:b/>
        </w:rPr>
      </w:pPr>
      <w:r>
        <w:rPr>
          <w:rFonts w:hint="eastAsia" w:cs="Times New Roman" w:asciiTheme="minorEastAsia" w:hAnsiTheme="minorEastAsia" w:eastAsiaTheme="minorEastAsia"/>
          <w:b/>
        </w:rPr>
        <w:t>《</w:t>
      </w:r>
      <w:r>
        <w:rPr>
          <w:rFonts w:cs="Times New Roman" w:asciiTheme="minorEastAsia" w:hAnsiTheme="minorEastAsia" w:eastAsiaTheme="minorEastAsia"/>
          <w:b/>
        </w:rPr>
        <w:t>送杜少府之任蜀州</w:t>
      </w:r>
      <w:r>
        <w:rPr>
          <w:rFonts w:hint="eastAsia" w:cs="Times New Roman" w:asciiTheme="minorEastAsia" w:hAnsiTheme="minorEastAsia" w:eastAsiaTheme="minorEastAsia"/>
          <w:b/>
        </w:rPr>
        <w:t>》</w:t>
      </w:r>
    </w:p>
    <w:p>
      <w:pPr>
        <w:pStyle w:val="2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51．</w:t>
      </w:r>
      <w:r>
        <w:rPr>
          <w:rFonts w:cs="Times New Roman" w:asciiTheme="minorEastAsia" w:hAnsiTheme="minorEastAsia" w:eastAsiaTheme="minorEastAsia"/>
        </w:rPr>
        <w:t>杨炯　卢照邻　骆宾王</w:t>
      </w:r>
    </w:p>
    <w:p>
      <w:pPr>
        <w:pStyle w:val="2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52．</w:t>
      </w:r>
      <w:r>
        <w:rPr>
          <w:rFonts w:cs="Times New Roman" w:asciiTheme="minorEastAsia" w:hAnsiTheme="minorEastAsia" w:eastAsiaTheme="minorEastAsia"/>
        </w:rPr>
        <w:t>[解析] B　这联是作者用两人处境相同、感情一致来宽慰朋友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借以减轻他的悲凉和孤独之感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没有悲伤之感。</w:t>
      </w:r>
    </w:p>
    <w:p>
      <w:pPr>
        <w:pStyle w:val="2"/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53．</w:t>
      </w:r>
      <w:r>
        <w:rPr>
          <w:rFonts w:cs="Times New Roman" w:asciiTheme="minorEastAsia" w:hAnsiTheme="minorEastAsia" w:eastAsiaTheme="minorEastAsia"/>
        </w:rPr>
        <w:t>这两句诗一扫离别诗情感悲伤、基调低沉的特点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显得昂扬乐观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给朋友以安慰和鼓励。</w:t>
      </w:r>
    </w:p>
    <w:p>
      <w:pPr>
        <w:widowControl/>
        <w:wordWrap w:val="0"/>
        <w:spacing w:line="360" w:lineRule="auto"/>
        <w:ind w:firstLine="361" w:firstLineChars="150"/>
        <w:rPr>
          <w:rFonts w:cs="宋体" w:asciiTheme="minorEastAsia" w:hAnsiTheme="minorEastAsia"/>
          <w:b/>
          <w:color w:val="1E1E1E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1E1E1E"/>
          <w:kern w:val="0"/>
          <w:sz w:val="24"/>
          <w:szCs w:val="24"/>
        </w:rPr>
        <w:t>《式微》</w:t>
      </w:r>
    </w:p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1E1E1E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E1E1E"/>
          <w:kern w:val="0"/>
          <w:sz w:val="24"/>
          <w:szCs w:val="24"/>
        </w:rPr>
        <w:t>1  设问的修辞手法，从全诗看，“式微式微，胡不归？”不是有疑而问，而是故意设问，采用这种虽无疑而故作有疑的设问方式，使诗篇显得宛转而有情致，同时也引人注意，达到了“不言怨而怨自深”的效果。</w:t>
      </w:r>
    </w:p>
    <w:p>
      <w:pPr>
        <w:pStyle w:val="2"/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hAnsi="宋体" w:cs="宋体"/>
          <w:color w:val="1E1E1E"/>
          <w:kern w:val="0"/>
          <w:sz w:val="24"/>
          <w:szCs w:val="24"/>
        </w:rPr>
        <w:t>2、受奴役者的非人处境以及他们对统治者的满腔愤懑之情。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b/>
          <w:bCs/>
          <w:sz w:val="24"/>
          <w:szCs w:val="24"/>
        </w:rPr>
      </w:pPr>
    </w:p>
    <w:sectPr>
      <w:footerReference r:id="rId3" w:type="default"/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-KT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9426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B"/>
    <w:rsid w:val="0011513A"/>
    <w:rsid w:val="0025699B"/>
    <w:rsid w:val="00291716"/>
    <w:rsid w:val="002B33D6"/>
    <w:rsid w:val="00364E5B"/>
    <w:rsid w:val="00382CC9"/>
    <w:rsid w:val="00471967"/>
    <w:rsid w:val="00472E4C"/>
    <w:rsid w:val="0047695D"/>
    <w:rsid w:val="00542188"/>
    <w:rsid w:val="005502A0"/>
    <w:rsid w:val="005B6441"/>
    <w:rsid w:val="0065564C"/>
    <w:rsid w:val="00676EBC"/>
    <w:rsid w:val="006B0302"/>
    <w:rsid w:val="006D3012"/>
    <w:rsid w:val="00795190"/>
    <w:rsid w:val="007E7754"/>
    <w:rsid w:val="007F53B1"/>
    <w:rsid w:val="0095109F"/>
    <w:rsid w:val="00C45213"/>
    <w:rsid w:val="00D13DE6"/>
    <w:rsid w:val="00E974B5"/>
    <w:rsid w:val="00EA079C"/>
    <w:rsid w:val="00FE0E5F"/>
    <w:rsid w:val="6F3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10D84-65AA-4BED-8DA7-04BCB5FE3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2833</Characters>
  <Lines>23</Lines>
  <Paragraphs>6</Paragraphs>
  <TotalTime>80</TotalTime>
  <ScaleCrop>false</ScaleCrop>
  <LinksUpToDate>false</LinksUpToDate>
  <CharactersWithSpaces>3324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2018-05-21T06:34:00Z</dcterms:created>
  <dc:creator>Administrator</dc:creator>
  <cp:lastModifiedBy>Zhli</cp:lastModifiedBy>
  <dcterms:modified xsi:type="dcterms:W3CDTF">2020-07-11T07:33:30Z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